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44" w:rsidRPr="00486544" w:rsidRDefault="00486544" w:rsidP="00486544">
      <w:pPr>
        <w:pStyle w:val="ConsPlusNormal"/>
        <w:ind w:left="540"/>
        <w:jc w:val="center"/>
        <w:rPr>
          <w:b/>
          <w:u w:val="single"/>
        </w:rPr>
      </w:pPr>
      <w:r w:rsidRPr="00486544">
        <w:rPr>
          <w:b/>
          <w:u w:val="single"/>
        </w:rPr>
        <w:t>Разъяснение Верховного Суда Российской Федерации по спорам о защите чести, достоинства и деловой репутации от 06.03.2016</w:t>
      </w:r>
    </w:p>
    <w:p w:rsidR="00486544" w:rsidRDefault="00486544" w:rsidP="00486544">
      <w:pPr>
        <w:pStyle w:val="ConsPlusNormal"/>
        <w:ind w:firstLine="709"/>
        <w:jc w:val="both"/>
        <w:rPr>
          <w:color w:val="000000" w:themeColor="text1"/>
        </w:rPr>
      </w:pPr>
    </w:p>
    <w:p w:rsidR="00526CB5" w:rsidRDefault="00526CB5" w:rsidP="00486544">
      <w:pPr>
        <w:pStyle w:val="ConsPlusNormal"/>
        <w:ind w:firstLine="709"/>
        <w:jc w:val="both"/>
        <w:rPr>
          <w:color w:val="000000" w:themeColor="text1"/>
        </w:rPr>
      </w:pPr>
      <w:r w:rsidRPr="00526CB5">
        <w:rPr>
          <w:color w:val="000000" w:themeColor="text1"/>
        </w:rPr>
        <w:t>В соответствии с</w:t>
      </w:r>
      <w:r w:rsidR="00041953">
        <w:rPr>
          <w:color w:val="000000" w:themeColor="text1"/>
        </w:rPr>
        <w:t>о ст. 152 Гражданского кодекса Р</w:t>
      </w:r>
      <w:r w:rsidRPr="00526CB5">
        <w:rPr>
          <w:color w:val="000000" w:themeColor="text1"/>
        </w:rPr>
        <w:t>оссийской Федерации гражданин вправе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 Гражданин, в отношении которого распространены сведения, порочащие его честь, достоинство или деловую репутацию, наряду с опровержением таких сведений или опубликованием своего ответа вправе требовать возмещения убытков и компенсации морального вреда, причиненных распространением таких сведений.</w:t>
      </w:r>
    </w:p>
    <w:p w:rsidR="00526CB5" w:rsidRPr="00526CB5" w:rsidRDefault="00486544" w:rsidP="0048654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сегодняшний день законодательство запрещает преследовать граждан за обращение к официальным инстанциям. </w:t>
      </w:r>
      <w:r w:rsidR="00526CB5" w:rsidRPr="00526CB5">
        <w:rPr>
          <w:color w:val="000000" w:themeColor="text1"/>
        </w:rPr>
        <w:t>Каждый гражданин имеет право свободно и добровольно обращаться в государственные органы, органы местного самоуправления и к должностным лицам в целях защиты своих прав и законных интересов либо прав и законных интересов других лиц.</w:t>
      </w:r>
      <w:r>
        <w:rPr>
          <w:color w:val="000000" w:themeColor="text1"/>
        </w:rPr>
        <w:t xml:space="preserve"> </w:t>
      </w:r>
      <w:r w:rsidR="00526CB5" w:rsidRPr="00526CB5">
        <w:rPr>
          <w:color w:val="000000" w:themeColor="text1"/>
        </w:rPr>
        <w:t>При этом гражданин может указать в обращении на известные ему факты и события, которые, по его мнению, имеют отношение к существу поставленного в обращении вопроса и могут повлиять на его разрешение.</w:t>
      </w:r>
    </w:p>
    <w:p w:rsidR="00526CB5" w:rsidRPr="00526CB5" w:rsidRDefault="00526CB5" w:rsidP="0048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обстоятельство, что изложенные в обращении сведения могут не найти своего подтверждения, не является основанием для привлечения заявителя к гражданско-правовой ответственности, предусмотренной </w:t>
      </w:r>
      <w:hyperlink r:id="rId4" w:history="1">
        <w:r w:rsidRPr="00526C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152</w:t>
        </w:r>
      </w:hyperlink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РФ, если соответствующее обращение обусловлено его попыткой реализовать свои конституционные права, в целях привлечения внимания к общественно значимой проблеме.</w:t>
      </w:r>
    </w:p>
    <w:p w:rsidR="00526CB5" w:rsidRPr="00526CB5" w:rsidRDefault="00526CB5" w:rsidP="0048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в том случае, если судом будет установлено, что обращение в государственные органы было подано с намерением причинить вред другому лицу, то лицо, обратившееся с таким заявлением в государственные органы, может быть привлечено к гражданско-правовой ответственности в порядке </w:t>
      </w:r>
      <w:hyperlink r:id="rId5" w:history="1">
        <w:r w:rsidRPr="00526C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152</w:t>
        </w:r>
      </w:hyperlink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РФ.</w:t>
      </w:r>
    </w:p>
    <w:p w:rsidR="00526CB5" w:rsidRPr="00526CB5" w:rsidRDefault="00526CB5" w:rsidP="0048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вынесения законного и обоснованного решения по делам данной категории судам необходимо выяснять, действовало ли лицо, распространившее сведения об истце, добросовестно или официальное обращение было обусловлено намерением причинить вред другому лицу.</w:t>
      </w:r>
    </w:p>
    <w:p w:rsidR="00646B36" w:rsidRDefault="00526CB5" w:rsidP="0048654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CB5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Намерение причинить вред другому лицу будет считаться доказанным в том случае, когда лицо неоднократно обращалось в государственные инстанции и общественные организации, получало на свои обращения отрицательные ответы, но все равно начинает писать вновь и вновь об одном и том же.</w:t>
      </w:r>
    </w:p>
    <w:p w:rsidR="00486544" w:rsidRDefault="00486544" w:rsidP="0048654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544" w:rsidRDefault="00486544" w:rsidP="0048654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486544" w:rsidRDefault="00486544" w:rsidP="0048654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544" w:rsidRPr="00526CB5" w:rsidRDefault="00486544" w:rsidP="0048654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2 класса                                                                                              Я.Е. Журбенко</w:t>
      </w:r>
    </w:p>
    <w:sectPr w:rsidR="00486544" w:rsidRPr="00526CB5" w:rsidSect="00486544">
      <w:pgSz w:w="11905" w:h="16838"/>
      <w:pgMar w:top="1440" w:right="565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6B36"/>
    <w:rsid w:val="00041953"/>
    <w:rsid w:val="002161CD"/>
    <w:rsid w:val="00486544"/>
    <w:rsid w:val="00526CB5"/>
    <w:rsid w:val="00646B36"/>
    <w:rsid w:val="007F7049"/>
    <w:rsid w:val="00D0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5C08D8D6BC8E59487FAA6306218F60C370CB12E6935964EF2D7809C279B5D3CD8BDE46CNBX3K" TargetMode="External"/><Relationship Id="rId4" Type="http://schemas.openxmlformats.org/officeDocument/2006/relationships/hyperlink" Target="consultantplus://offline/ref=73D5C08D8D6BC8E59487FAA6306218F60C370CB12E6935964EF2D7809C279B5D3CD8BDE46CNB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межрайонная прокуратура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3</cp:revision>
  <cp:lastPrinted>2016-04-22T11:15:00Z</cp:lastPrinted>
  <dcterms:created xsi:type="dcterms:W3CDTF">2016-04-22T10:41:00Z</dcterms:created>
  <dcterms:modified xsi:type="dcterms:W3CDTF">2016-04-22T11:24:00Z</dcterms:modified>
</cp:coreProperties>
</file>