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02" w:rsidRDefault="00A06002" w:rsidP="00A06002">
      <w:pPr>
        <w:pStyle w:val="a3"/>
        <w:ind w:firstLine="567"/>
        <w:jc w:val="center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Перечень необходимых документов</w:t>
      </w:r>
    </w:p>
    <w:p w:rsidR="00A06002" w:rsidRDefault="00A06002" w:rsidP="00F6427B">
      <w:pPr>
        <w:pStyle w:val="a3"/>
        <w:ind w:firstLine="567"/>
        <w:jc w:val="both"/>
        <w:rPr>
          <w:rFonts w:ascii="Times New Roman" w:eastAsia="Arial Unicode MS" w:hAnsi="Times New Roman"/>
          <w:b/>
          <w:sz w:val="26"/>
          <w:szCs w:val="26"/>
        </w:rPr>
      </w:pP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FF49C4">
        <w:rPr>
          <w:rFonts w:ascii="Times New Roman" w:eastAsia="Arial Unicode MS" w:hAnsi="Times New Roman"/>
          <w:b/>
          <w:sz w:val="26"/>
          <w:szCs w:val="26"/>
        </w:rPr>
        <w:t>Для получения субсидии Заявитель представляет следующие документы: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1) заявку по форме;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bookmarkStart w:id="0" w:name="Par38"/>
      <w:bookmarkEnd w:id="0"/>
      <w:r w:rsidRPr="00FF49C4">
        <w:rPr>
          <w:rFonts w:ascii="Times New Roman" w:eastAsia="Arial Unicode MS" w:hAnsi="Times New Roman"/>
          <w:sz w:val="26"/>
          <w:szCs w:val="26"/>
        </w:rPr>
        <w:t>2) копию устава Заявителя, заверенную Заявителем;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bookmarkStart w:id="1" w:name="Par41"/>
      <w:bookmarkEnd w:id="1"/>
      <w:proofErr w:type="gramStart"/>
      <w:r w:rsidRPr="00FF49C4">
        <w:rPr>
          <w:rFonts w:ascii="Times New Roman" w:eastAsia="Arial Unicode MS" w:hAnsi="Times New Roman"/>
          <w:sz w:val="26"/>
          <w:szCs w:val="26"/>
        </w:rPr>
        <w:t>3) проект Заявителя, направ</w:t>
      </w:r>
      <w:bookmarkStart w:id="2" w:name="_GoBack"/>
      <w:bookmarkEnd w:id="2"/>
      <w:r w:rsidRPr="00FF49C4">
        <w:rPr>
          <w:rFonts w:ascii="Times New Roman" w:eastAsia="Arial Unicode MS" w:hAnsi="Times New Roman"/>
          <w:sz w:val="26"/>
          <w:szCs w:val="26"/>
        </w:rPr>
        <w:t xml:space="preserve">ленный на осуществление мероприятий по приоритетным </w:t>
      </w:r>
      <w:r w:rsidR="007168C2">
        <w:rPr>
          <w:rFonts w:ascii="Times New Roman" w:eastAsia="Arial Unicode MS" w:hAnsi="Times New Roman"/>
          <w:sz w:val="26"/>
          <w:szCs w:val="26"/>
        </w:rPr>
        <w:t xml:space="preserve">направлениям </w:t>
      </w:r>
      <w:r w:rsidRPr="00FF49C4">
        <w:rPr>
          <w:rFonts w:ascii="Times New Roman" w:eastAsia="Arial Unicode MS" w:hAnsi="Times New Roman"/>
          <w:sz w:val="26"/>
          <w:szCs w:val="26"/>
        </w:rPr>
        <w:t>и включающего следующие разделы:</w:t>
      </w:r>
      <w:proofErr w:type="gramEnd"/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текущее состояние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цель (цели) и задачи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основные мероприятия, этапы и сроки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ресурсное обеспечение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ожидаемые результаты реализации проекта;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смета планируемых затрат на реализацию проекта с указанием всех источников.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4) выписку из Единого государственного реестра юридических лиц, выданную не ранее чем за три месяца до начала срока приема заявок на участие в конкурсном отборе;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5) справку по форме, утвержденной Федеральной налоговой службой (сформированную не ранее чем за один месяц до дня представления заявки, в случае если некоммерческая организация представляет ее самостоятельно) об исполнении налогоплательщиком: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обязанности по уплате налогов, сборов, пеней, штрафов, процентов;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>обязательств по уплате страховых взносов на обязательное пенсионное страхование и обязательное медицинское страхование;</w:t>
      </w:r>
    </w:p>
    <w:p w:rsidR="00F6427B" w:rsidRPr="00FF49C4" w:rsidRDefault="00F6427B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 w:rsidRPr="00FF49C4">
        <w:rPr>
          <w:rFonts w:ascii="Times New Roman" w:eastAsia="Arial Unicode MS" w:hAnsi="Times New Roman"/>
          <w:sz w:val="26"/>
          <w:szCs w:val="26"/>
        </w:rPr>
        <w:t xml:space="preserve">6) справку регионального отделения Фонда социального страхования Российской Федерации по Республике Коми или его территориальных органов </w:t>
      </w:r>
      <w:proofErr w:type="gramStart"/>
      <w:r w:rsidRPr="00FF49C4">
        <w:rPr>
          <w:rFonts w:ascii="Times New Roman" w:eastAsia="Arial Unicode MS" w:hAnsi="Times New Roman"/>
          <w:sz w:val="26"/>
          <w:szCs w:val="26"/>
        </w:rPr>
        <w:t>об</w:t>
      </w:r>
      <w:proofErr w:type="gramEnd"/>
      <w:r w:rsidRPr="00FF49C4">
        <w:rPr>
          <w:rFonts w:ascii="Times New Roman" w:eastAsia="Arial Unicode MS" w:hAnsi="Times New Roman"/>
          <w:sz w:val="26"/>
          <w:szCs w:val="26"/>
        </w:rPr>
        <w:t xml:space="preserve"> </w:t>
      </w:r>
      <w:proofErr w:type="gramStart"/>
      <w:r w:rsidRPr="00FF49C4">
        <w:rPr>
          <w:rFonts w:ascii="Times New Roman" w:eastAsia="Arial Unicode MS" w:hAnsi="Times New Roman"/>
          <w:sz w:val="26"/>
          <w:szCs w:val="26"/>
        </w:rPr>
        <w:t>исполнении</w:t>
      </w:r>
      <w:proofErr w:type="gramEnd"/>
      <w:r w:rsidRPr="00FF49C4">
        <w:rPr>
          <w:rFonts w:ascii="Times New Roman" w:eastAsia="Arial Unicode MS" w:hAnsi="Times New Roman"/>
          <w:sz w:val="26"/>
          <w:szCs w:val="26"/>
        </w:rPr>
        <w:t xml:space="preserve"> некоммерческой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материнством, сформированную на последнюю отчетную дату</w:t>
      </w:r>
      <w:r w:rsidR="00CB4794">
        <w:rPr>
          <w:rFonts w:ascii="Times New Roman" w:eastAsia="Arial Unicode MS" w:hAnsi="Times New Roman"/>
          <w:sz w:val="26"/>
          <w:szCs w:val="26"/>
        </w:rPr>
        <w:t>.</w:t>
      </w:r>
    </w:p>
    <w:p w:rsidR="00B23ED8" w:rsidRPr="00FF49C4" w:rsidRDefault="00B23ED8">
      <w:pPr>
        <w:rPr>
          <w:sz w:val="26"/>
          <w:szCs w:val="26"/>
        </w:rPr>
      </w:pPr>
    </w:p>
    <w:sectPr w:rsidR="00B23ED8" w:rsidRPr="00F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7"/>
    <w:rsid w:val="00630C2F"/>
    <w:rsid w:val="006A78AC"/>
    <w:rsid w:val="007168C2"/>
    <w:rsid w:val="00A06002"/>
    <w:rsid w:val="00AE34FD"/>
    <w:rsid w:val="00B23ED8"/>
    <w:rsid w:val="00CA3147"/>
    <w:rsid w:val="00CB3493"/>
    <w:rsid w:val="00CB4794"/>
    <w:rsid w:val="00F6427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Тютерева ЮН</cp:lastModifiedBy>
  <cp:revision>10</cp:revision>
  <cp:lastPrinted>2021-08-12T08:19:00Z</cp:lastPrinted>
  <dcterms:created xsi:type="dcterms:W3CDTF">2015-10-02T08:14:00Z</dcterms:created>
  <dcterms:modified xsi:type="dcterms:W3CDTF">2022-06-23T09:34:00Z</dcterms:modified>
</cp:coreProperties>
</file>