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« </w:t>
            </w:r>
            <w:r w:rsidR="00064391">
              <w:rPr>
                <w:szCs w:val="26"/>
                <w:u w:val="single"/>
              </w:rPr>
              <w:t>02</w:t>
            </w:r>
            <w:r>
              <w:rPr>
                <w:szCs w:val="26"/>
                <w:u w:val="single"/>
              </w:rPr>
              <w:t xml:space="preserve"> </w:t>
            </w:r>
            <w:r w:rsidR="00064391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064391">
              <w:rPr>
                <w:szCs w:val="26"/>
                <w:u w:val="single"/>
              </w:rPr>
              <w:t xml:space="preserve">   июня 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2014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06439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D3161E">
              <w:rPr>
                <w:szCs w:val="26"/>
              </w:rPr>
              <w:t xml:space="preserve"> 839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2E090D">
        <w:tc>
          <w:tcPr>
            <w:tcW w:w="7230" w:type="dxa"/>
            <w:hideMark/>
          </w:tcPr>
          <w:p w:rsidR="00364ABE" w:rsidRPr="00221EA3" w:rsidRDefault="00D8717D" w:rsidP="00364ABE">
            <w:pPr>
              <w:widowControl w:val="0"/>
              <w:jc w:val="both"/>
              <w:rPr>
                <w:szCs w:val="26"/>
              </w:rPr>
            </w:pPr>
            <w:r w:rsidRPr="00221EA3">
              <w:rPr>
                <w:bCs/>
                <w:szCs w:val="26"/>
              </w:rPr>
              <w:t>О</w:t>
            </w:r>
            <w:r w:rsidR="00364ABE" w:rsidRPr="00221EA3">
              <w:rPr>
                <w:bCs/>
                <w:szCs w:val="26"/>
              </w:rPr>
              <w:t xml:space="preserve"> внесении изменений в  </w:t>
            </w:r>
            <w:r w:rsidR="00364ABE" w:rsidRPr="00221EA3">
              <w:rPr>
                <w:szCs w:val="26"/>
              </w:rPr>
              <w:t>постановление администрации муниципального района «Печора» от 21.01.2011 г. № 48 «Об оплате труда работников муниципальных учреждений муниципального образования муниципального района «Печора»</w:t>
            </w:r>
          </w:p>
          <w:p w:rsidR="00D8717D" w:rsidRPr="00221EA3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221EA3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A60864">
      <w:pPr>
        <w:jc w:val="both"/>
        <w:rPr>
          <w:szCs w:val="26"/>
        </w:rPr>
      </w:pPr>
    </w:p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Pr="00221EA3" w:rsidRDefault="008409A5" w:rsidP="008409A5">
      <w:pPr>
        <w:pStyle w:val="3"/>
        <w:rPr>
          <w:sz w:val="26"/>
          <w:szCs w:val="26"/>
        </w:rPr>
      </w:pPr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1. Внести в </w:t>
      </w:r>
      <w:r w:rsidR="006D3D7D" w:rsidRPr="00221EA3">
        <w:rPr>
          <w:szCs w:val="26"/>
        </w:rPr>
        <w:t>постановление администрации муниципального района «Печора» от 21.01.2011 г. № 48 «Об оплате труда работников муниципальных учреждений муниципального образования муниципального района «Печора»</w:t>
      </w:r>
      <w:r w:rsidRPr="00221EA3">
        <w:rPr>
          <w:szCs w:val="26"/>
        </w:rPr>
        <w:t xml:space="preserve"> </w:t>
      </w:r>
      <w:hyperlink w:anchor="Par29" w:history="1">
        <w:r w:rsidRPr="00221EA3">
          <w:rPr>
            <w:color w:val="000000" w:themeColor="text1"/>
            <w:szCs w:val="26"/>
          </w:rPr>
          <w:t>изменения</w:t>
        </w:r>
      </w:hyperlink>
      <w:r w:rsidRPr="00221EA3">
        <w:rPr>
          <w:szCs w:val="26"/>
        </w:rPr>
        <w:t xml:space="preserve"> согласно приложению.</w:t>
      </w:r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2. Настоящее постановление вступает в силу </w:t>
      </w:r>
      <w:r w:rsidR="00102FF8" w:rsidRPr="00221EA3">
        <w:rPr>
          <w:szCs w:val="26"/>
        </w:rPr>
        <w:t xml:space="preserve">с момента </w:t>
      </w:r>
      <w:r w:rsidR="002603C7">
        <w:rPr>
          <w:szCs w:val="26"/>
        </w:rPr>
        <w:t xml:space="preserve">официального </w:t>
      </w:r>
      <w:r w:rsidRPr="00221EA3">
        <w:rPr>
          <w:szCs w:val="26"/>
        </w:rPr>
        <w:t>опубликования.</w:t>
      </w: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4333BB" w:rsidP="004333BB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 w:rsidRPr="00221EA3"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B80E3A" w:rsidP="004333BB">
            <w:pPr>
              <w:overflowPunct/>
              <w:jc w:val="both"/>
              <w:rPr>
                <w:szCs w:val="26"/>
              </w:rPr>
            </w:pPr>
            <w:r w:rsidRPr="00221EA3">
              <w:rPr>
                <w:szCs w:val="26"/>
              </w:rPr>
              <w:t xml:space="preserve">                                    </w:t>
            </w:r>
            <w:r w:rsidR="00221EA3">
              <w:rPr>
                <w:szCs w:val="26"/>
              </w:rPr>
              <w:t xml:space="preserve">    </w:t>
            </w:r>
            <w:r w:rsidR="004333BB" w:rsidRPr="00221EA3">
              <w:rPr>
                <w:szCs w:val="26"/>
              </w:rPr>
              <w:t>В. А. Николаев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377819" w:rsidTr="00C44F7C">
        <w:tc>
          <w:tcPr>
            <w:tcW w:w="3794" w:type="dxa"/>
          </w:tcPr>
          <w:p w:rsidR="00377819" w:rsidRDefault="00377819" w:rsidP="00364ABE">
            <w:pPr>
              <w:widowControl w:val="0"/>
            </w:pPr>
          </w:p>
        </w:tc>
        <w:tc>
          <w:tcPr>
            <w:tcW w:w="5812" w:type="dxa"/>
          </w:tcPr>
          <w:p w:rsidR="00064391" w:rsidRDefault="00064391" w:rsidP="00064391">
            <w:pPr>
              <w:widowControl w:val="0"/>
              <w:jc w:val="right"/>
              <w:outlineLvl w:val="0"/>
            </w:pPr>
          </w:p>
          <w:p w:rsidR="00377819" w:rsidRPr="001208D0" w:rsidRDefault="00377819" w:rsidP="00064391">
            <w:pPr>
              <w:widowControl w:val="0"/>
              <w:jc w:val="right"/>
              <w:outlineLvl w:val="0"/>
            </w:pPr>
            <w:r w:rsidRPr="001208D0">
              <w:t>Приложение</w:t>
            </w:r>
          </w:p>
          <w:p w:rsidR="00377819" w:rsidRPr="001208D0" w:rsidRDefault="00377819" w:rsidP="00064391">
            <w:pPr>
              <w:widowControl w:val="0"/>
              <w:jc w:val="right"/>
            </w:pPr>
            <w:r>
              <w:t>к п</w:t>
            </w:r>
            <w:r w:rsidRPr="001208D0">
              <w:t>остановлению</w:t>
            </w:r>
            <w:r w:rsidR="00C44F7C">
              <w:t xml:space="preserve"> </w:t>
            </w:r>
            <w:r>
              <w:t xml:space="preserve">администрации </w:t>
            </w:r>
            <w:r w:rsidR="00C44F7C">
              <w:t>МР</w:t>
            </w:r>
            <w:r>
              <w:t xml:space="preserve">  «Печора»</w:t>
            </w:r>
          </w:p>
          <w:p w:rsidR="00377819" w:rsidRDefault="00377819" w:rsidP="006B7792">
            <w:pPr>
              <w:widowControl w:val="0"/>
              <w:jc w:val="right"/>
            </w:pPr>
            <w:r w:rsidRPr="001208D0">
              <w:t xml:space="preserve">от </w:t>
            </w:r>
            <w:r w:rsidR="006B7792">
              <w:t>02.06.</w:t>
            </w:r>
            <w:bookmarkStart w:id="0" w:name="_GoBack"/>
            <w:bookmarkEnd w:id="0"/>
            <w:r w:rsidRPr="001208D0">
              <w:t xml:space="preserve">2014 г. </w:t>
            </w:r>
            <w:r>
              <w:t>№</w:t>
            </w:r>
            <w:r w:rsidRPr="001208D0">
              <w:t xml:space="preserve"> </w:t>
            </w:r>
            <w:r w:rsidR="006B7792">
              <w:t>839</w:t>
            </w:r>
          </w:p>
        </w:tc>
      </w:tr>
    </w:tbl>
    <w:p w:rsidR="00364ABE" w:rsidRPr="001208D0" w:rsidRDefault="00364ABE" w:rsidP="00364ABE">
      <w:pPr>
        <w:widowControl w:val="0"/>
      </w:pPr>
    </w:p>
    <w:p w:rsidR="00364ABE" w:rsidRPr="001208D0" w:rsidRDefault="00364ABE" w:rsidP="002205CA">
      <w:pPr>
        <w:widowControl w:val="0"/>
      </w:pPr>
      <w:bookmarkStart w:id="1" w:name="Par24"/>
      <w:bookmarkEnd w:id="1"/>
    </w:p>
    <w:p w:rsidR="00364ABE" w:rsidRPr="001208D0" w:rsidRDefault="00364ABE" w:rsidP="00364ABE">
      <w:pPr>
        <w:widowControl w:val="0"/>
      </w:pPr>
    </w:p>
    <w:p w:rsidR="00364ABE" w:rsidRPr="001208D0" w:rsidRDefault="00364ABE" w:rsidP="00364ABE">
      <w:pPr>
        <w:widowControl w:val="0"/>
        <w:jc w:val="center"/>
      </w:pPr>
      <w:bookmarkStart w:id="2" w:name="Par29"/>
      <w:bookmarkEnd w:id="2"/>
      <w:r w:rsidRPr="001208D0">
        <w:t>ИЗМЕНЕНИЯ,</w:t>
      </w:r>
    </w:p>
    <w:p w:rsidR="00364ABE" w:rsidRPr="001208D0" w:rsidRDefault="00364ABE" w:rsidP="006C5B9C">
      <w:pPr>
        <w:widowControl w:val="0"/>
        <w:jc w:val="center"/>
      </w:pPr>
      <w:r w:rsidRPr="001208D0">
        <w:t xml:space="preserve">ВНОСИМЫЕ В ПОСТАНОВЛЕНИЕ </w:t>
      </w:r>
      <w:r w:rsidR="006C5B9C">
        <w:t>АДМИНИСТРАЦИИ МУНИЦИПАЛЬНОГО РАЙОНА «ПЕЧОРА» ОТ 21.01.2011 Г. № 48 «ОБ ОПЛАТЕ ТРУДА РАБОТНИКОВ МУНИЦИПАЛЬНЫХ УЧРЕЖДЕНИЙ МУНИЦИПАЛЬНОГО ОБРАЗОВАНИЯ МУНИЦИПАЛЬНОГО РАЙОНА «ПЕЧОРА»</w:t>
      </w:r>
    </w:p>
    <w:p w:rsidR="00364ABE" w:rsidRPr="001208D0" w:rsidRDefault="00364ABE" w:rsidP="00364ABE">
      <w:pPr>
        <w:widowControl w:val="0"/>
      </w:pP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В </w:t>
      </w:r>
      <w:r w:rsidR="006C5B9C">
        <w:rPr>
          <w:szCs w:val="26"/>
        </w:rPr>
        <w:t>постановлении администрации муниципального района «Печора» от 21.01.2011 г. № 48 «Об оплате труда работников муниципальных учреждений муниципального образования муниципального района «Печора»</w:t>
      </w:r>
      <w:r w:rsidRPr="001208D0">
        <w:t>: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1. В </w:t>
      </w:r>
      <w:hyperlink r:id="rId8" w:history="1">
        <w:r w:rsidRPr="006C3C9B">
          <w:rPr>
            <w:color w:val="000000" w:themeColor="text1"/>
          </w:rPr>
          <w:t>названии</w:t>
        </w:r>
      </w:hyperlink>
      <w:r w:rsidR="006C5B9C">
        <w:t xml:space="preserve"> постановления слова «муниципальных</w:t>
      </w:r>
      <w:r w:rsidRPr="001208D0">
        <w:t xml:space="preserve"> учреждений</w:t>
      </w:r>
      <w:r w:rsidR="006C5B9C">
        <w:t>»</w:t>
      </w:r>
      <w:r w:rsidRPr="001208D0">
        <w:t xml:space="preserve"> заменить словами </w:t>
      </w:r>
      <w:r w:rsidR="006C5B9C">
        <w:t>«муниципальных</w:t>
      </w:r>
      <w:r w:rsidR="006C5B9C" w:rsidRPr="001208D0">
        <w:t xml:space="preserve"> </w:t>
      </w:r>
      <w:r w:rsidRPr="001208D0">
        <w:t>бюджетных, автономных и казенных учреждений</w:t>
      </w:r>
      <w:r w:rsidR="006C5B9C">
        <w:t>»</w:t>
      </w:r>
      <w:r w:rsidRPr="001208D0">
        <w:t>.</w:t>
      </w:r>
    </w:p>
    <w:p w:rsidR="00364ABE" w:rsidRDefault="00364ABE" w:rsidP="00364ABE">
      <w:pPr>
        <w:widowControl w:val="0"/>
        <w:ind w:firstLine="540"/>
        <w:jc w:val="both"/>
      </w:pPr>
      <w:r w:rsidRPr="001208D0">
        <w:t xml:space="preserve">2. В </w:t>
      </w:r>
      <w:hyperlink r:id="rId9" w:history="1">
        <w:r w:rsidRPr="006C3C9B">
          <w:rPr>
            <w:color w:val="000000" w:themeColor="text1"/>
          </w:rPr>
          <w:t>преамбуле</w:t>
        </w:r>
      </w:hyperlink>
      <w:r w:rsidRPr="001208D0">
        <w:t xml:space="preserve"> слова </w:t>
      </w:r>
      <w:r w:rsidR="006C3C9B">
        <w:t>«муниципальных</w:t>
      </w:r>
      <w:r w:rsidR="006C3C9B" w:rsidRPr="001208D0">
        <w:t xml:space="preserve"> учреждений</w:t>
      </w:r>
      <w:r w:rsidR="006C3C9B">
        <w:t>»</w:t>
      </w:r>
      <w:r w:rsidR="006C3C9B" w:rsidRPr="001208D0">
        <w:t xml:space="preserve"> </w:t>
      </w:r>
      <w:r w:rsidRPr="001208D0">
        <w:t xml:space="preserve">заменить словами </w:t>
      </w:r>
      <w:r w:rsidR="006C3C9B">
        <w:t>«муниципальных</w:t>
      </w:r>
      <w:r w:rsidR="006C3C9B" w:rsidRPr="001208D0">
        <w:t xml:space="preserve"> </w:t>
      </w:r>
      <w:r w:rsidRPr="001208D0">
        <w:t xml:space="preserve">бюджетных, автономных и казенных учреждений </w:t>
      </w:r>
      <w:r w:rsidR="00B36533">
        <w:rPr>
          <w:szCs w:val="26"/>
        </w:rPr>
        <w:t>муниципального образования муниципального района «Печора»</w:t>
      </w:r>
      <w:r w:rsidR="00B36533" w:rsidRPr="001208D0">
        <w:t xml:space="preserve"> </w:t>
      </w:r>
      <w:r w:rsidRPr="001208D0">
        <w:t xml:space="preserve">(далее - </w:t>
      </w:r>
      <w:r w:rsidR="006C3C9B">
        <w:t>муниципальные</w:t>
      </w:r>
      <w:r w:rsidRPr="001208D0">
        <w:t xml:space="preserve"> учреждения)</w:t>
      </w:r>
      <w:r w:rsidR="006C3C9B">
        <w:t>»</w:t>
      </w:r>
      <w:r w:rsidRPr="001208D0">
        <w:t>.</w:t>
      </w:r>
    </w:p>
    <w:p w:rsidR="00062C4F" w:rsidRDefault="00062C4F" w:rsidP="00062C4F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 </w:t>
      </w:r>
      <w:hyperlink r:id="rId10" w:history="1">
        <w:r w:rsidR="006C3C9B">
          <w:rPr>
            <w:rFonts w:eastAsiaTheme="minorHAnsi"/>
            <w:color w:val="000000" w:themeColor="text1"/>
            <w:szCs w:val="26"/>
            <w:lang w:eastAsia="en-US"/>
          </w:rPr>
          <w:t>А</w:t>
        </w:r>
        <w:r w:rsidRPr="006C3C9B">
          <w:rPr>
            <w:rFonts w:eastAsiaTheme="minorHAnsi"/>
            <w:color w:val="000000" w:themeColor="text1"/>
            <w:szCs w:val="26"/>
            <w:lang w:eastAsia="en-US"/>
          </w:rPr>
          <w:t>бзац третий пункта 2</w:t>
        </w:r>
      </w:hyperlink>
      <w:r w:rsidR="006C3C9B">
        <w:rPr>
          <w:rFonts w:eastAsiaTheme="minorHAnsi"/>
          <w:szCs w:val="26"/>
          <w:lang w:eastAsia="en-US"/>
        </w:rPr>
        <w:t xml:space="preserve"> после слова «</w:t>
      </w:r>
      <w:r>
        <w:rPr>
          <w:rFonts w:eastAsiaTheme="minorHAnsi"/>
          <w:szCs w:val="26"/>
          <w:lang w:eastAsia="en-US"/>
        </w:rPr>
        <w:t>служащих</w:t>
      </w:r>
      <w:r w:rsidR="006C3C9B">
        <w:rPr>
          <w:rFonts w:eastAsiaTheme="minorHAnsi"/>
          <w:szCs w:val="26"/>
          <w:lang w:eastAsia="en-US"/>
        </w:rPr>
        <w:t>»</w:t>
      </w:r>
      <w:r>
        <w:rPr>
          <w:rFonts w:eastAsiaTheme="minorHAnsi"/>
          <w:szCs w:val="26"/>
          <w:lang w:eastAsia="en-US"/>
        </w:rPr>
        <w:t xml:space="preserve"> дополнить словами </w:t>
      </w:r>
      <w:r w:rsidR="006C3C9B">
        <w:rPr>
          <w:rFonts w:eastAsiaTheme="minorHAnsi"/>
          <w:szCs w:val="26"/>
          <w:lang w:eastAsia="en-US"/>
        </w:rPr>
        <w:t>«</w:t>
      </w:r>
      <w:r>
        <w:rPr>
          <w:rFonts w:eastAsiaTheme="minorHAnsi"/>
          <w:szCs w:val="26"/>
          <w:lang w:eastAsia="en-US"/>
        </w:rPr>
        <w:t>или профессиональных стандартов</w:t>
      </w:r>
      <w:r w:rsidR="006C3C9B">
        <w:rPr>
          <w:rFonts w:eastAsiaTheme="minorHAnsi"/>
          <w:szCs w:val="26"/>
          <w:lang w:eastAsia="en-US"/>
        </w:rPr>
        <w:t>»</w:t>
      </w:r>
      <w:r>
        <w:rPr>
          <w:rFonts w:eastAsiaTheme="minorHAnsi"/>
          <w:szCs w:val="26"/>
          <w:lang w:eastAsia="en-US"/>
        </w:rPr>
        <w:t>.</w:t>
      </w:r>
    </w:p>
    <w:p w:rsidR="00CC4564" w:rsidRDefault="00CC4564" w:rsidP="00062C4F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t xml:space="preserve">4. </w:t>
      </w:r>
      <w:hyperlink r:id="rId11" w:history="1">
        <w:r>
          <w:rPr>
            <w:rFonts w:eastAsiaTheme="minorHAnsi"/>
            <w:color w:val="000000" w:themeColor="text1"/>
            <w:szCs w:val="26"/>
            <w:lang w:eastAsia="en-US"/>
          </w:rPr>
          <w:t>А</w:t>
        </w:r>
        <w:r w:rsidRPr="006C3C9B">
          <w:rPr>
            <w:rFonts w:eastAsiaTheme="minorHAnsi"/>
            <w:color w:val="000000" w:themeColor="text1"/>
            <w:szCs w:val="26"/>
            <w:lang w:eastAsia="en-US"/>
          </w:rPr>
          <w:t xml:space="preserve">бзац </w:t>
        </w:r>
        <w:r>
          <w:rPr>
            <w:rFonts w:eastAsiaTheme="minorHAnsi"/>
            <w:color w:val="000000" w:themeColor="text1"/>
            <w:szCs w:val="26"/>
            <w:lang w:eastAsia="en-US"/>
          </w:rPr>
          <w:t>четвертый</w:t>
        </w:r>
        <w:r w:rsidRPr="006C3C9B">
          <w:rPr>
            <w:rFonts w:eastAsiaTheme="minorHAnsi"/>
            <w:color w:val="000000" w:themeColor="text1"/>
            <w:szCs w:val="26"/>
            <w:lang w:eastAsia="en-US"/>
          </w:rPr>
          <w:t xml:space="preserve"> пункта 2</w:t>
        </w:r>
      </w:hyperlink>
      <w:r>
        <w:rPr>
          <w:rFonts w:eastAsiaTheme="minorHAnsi"/>
          <w:szCs w:val="26"/>
          <w:lang w:eastAsia="en-US"/>
        </w:rPr>
        <w:t xml:space="preserve"> п</w:t>
      </w:r>
      <w:r w:rsidR="00500596">
        <w:rPr>
          <w:rFonts w:eastAsiaTheme="minorHAnsi"/>
          <w:szCs w:val="26"/>
          <w:lang w:eastAsia="en-US"/>
        </w:rPr>
        <w:t>еред</w:t>
      </w:r>
      <w:r>
        <w:rPr>
          <w:rFonts w:eastAsiaTheme="minorHAnsi"/>
          <w:szCs w:val="26"/>
          <w:lang w:eastAsia="en-US"/>
        </w:rPr>
        <w:t xml:space="preserve"> слов</w:t>
      </w:r>
      <w:r w:rsidR="00500596">
        <w:rPr>
          <w:rFonts w:eastAsiaTheme="minorHAnsi"/>
          <w:szCs w:val="26"/>
          <w:lang w:eastAsia="en-US"/>
        </w:rPr>
        <w:t xml:space="preserve">ом </w:t>
      </w:r>
      <w:r>
        <w:rPr>
          <w:rFonts w:eastAsiaTheme="minorHAnsi"/>
          <w:szCs w:val="26"/>
          <w:lang w:eastAsia="en-US"/>
        </w:rPr>
        <w:t>«</w:t>
      </w:r>
      <w:r w:rsidR="00500596">
        <w:rPr>
          <w:rFonts w:eastAsiaTheme="minorHAnsi"/>
          <w:szCs w:val="26"/>
          <w:lang w:eastAsia="en-US"/>
        </w:rPr>
        <w:t>муниципальных</w:t>
      </w:r>
      <w:r>
        <w:rPr>
          <w:rFonts w:eastAsiaTheme="minorHAnsi"/>
          <w:szCs w:val="26"/>
          <w:lang w:eastAsia="en-US"/>
        </w:rPr>
        <w:t>» дополнить словами «</w:t>
      </w:r>
      <w:r w:rsidR="00500596">
        <w:rPr>
          <w:rFonts w:eastAsiaTheme="minorHAnsi"/>
          <w:szCs w:val="26"/>
          <w:lang w:eastAsia="en-US"/>
        </w:rPr>
        <w:t xml:space="preserve">государственных </w:t>
      </w:r>
      <w:r>
        <w:rPr>
          <w:rFonts w:eastAsiaTheme="minorHAnsi"/>
          <w:szCs w:val="26"/>
          <w:lang w:eastAsia="en-US"/>
        </w:rPr>
        <w:t>или».</w:t>
      </w:r>
    </w:p>
    <w:p w:rsidR="00364ABE" w:rsidRPr="001208D0" w:rsidRDefault="00500596" w:rsidP="00364ABE">
      <w:pPr>
        <w:widowControl w:val="0"/>
        <w:ind w:firstLine="540"/>
        <w:jc w:val="both"/>
      </w:pPr>
      <w:r>
        <w:t>5</w:t>
      </w:r>
      <w:r w:rsidR="00364ABE" w:rsidRPr="001208D0">
        <w:t xml:space="preserve">. </w:t>
      </w:r>
      <w:hyperlink r:id="rId12" w:history="1">
        <w:r w:rsidR="00364ABE" w:rsidRPr="00CF5D28">
          <w:rPr>
            <w:color w:val="000000" w:themeColor="text1"/>
          </w:rPr>
          <w:t>Дополнить</w:t>
        </w:r>
      </w:hyperlink>
      <w:r w:rsidR="00064391">
        <w:t xml:space="preserve"> пунктами 2.1 – 2.</w:t>
      </w:r>
      <w:r w:rsidR="00364ABE" w:rsidRPr="001208D0">
        <w:t>5 следующего содержания:</w:t>
      </w:r>
    </w:p>
    <w:p w:rsidR="00364ABE" w:rsidRPr="001208D0" w:rsidRDefault="00CF5D28" w:rsidP="00364ABE">
      <w:pPr>
        <w:widowControl w:val="0"/>
        <w:ind w:firstLine="540"/>
        <w:jc w:val="both"/>
      </w:pPr>
      <w:r>
        <w:t>«</w:t>
      </w:r>
      <w:r w:rsidR="00064391">
        <w:t>2.</w:t>
      </w:r>
      <w:r w:rsidR="00364ABE" w:rsidRPr="001208D0">
        <w:t xml:space="preserve">1. Заработная плата руководителей </w:t>
      </w:r>
      <w:r>
        <w:t>муниципальных учреждений</w:t>
      </w:r>
      <w:r w:rsidR="00364ABE" w:rsidRPr="001208D0">
        <w:t>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364ABE" w:rsidRPr="001208D0" w:rsidRDefault="00064391" w:rsidP="00364ABE">
      <w:pPr>
        <w:widowControl w:val="0"/>
        <w:ind w:firstLine="540"/>
        <w:jc w:val="both"/>
      </w:pPr>
      <w:r>
        <w:t>2.</w:t>
      </w:r>
      <w:r w:rsidR="00364ABE" w:rsidRPr="001208D0">
        <w:t xml:space="preserve">2. Условия оплаты труда руководителей </w:t>
      </w:r>
      <w:r w:rsidR="00CF5D28">
        <w:t>муниципальных учреждений</w:t>
      </w:r>
      <w:r w:rsidR="00364ABE" w:rsidRPr="001208D0">
        <w:t xml:space="preserve"> устанавливаются в трудовом договоре, </w:t>
      </w:r>
      <w:r w:rsidR="00CF5D28" w:rsidRPr="00AC5025">
        <w:rPr>
          <w:szCs w:val="26"/>
        </w:rPr>
        <w:t xml:space="preserve">заключаемом на основе </w:t>
      </w:r>
      <w:r w:rsidR="00CF5D28">
        <w:rPr>
          <w:szCs w:val="26"/>
        </w:rPr>
        <w:t>модельного</w:t>
      </w:r>
      <w:r w:rsidR="00CF5D28" w:rsidRPr="00AC5025">
        <w:rPr>
          <w:szCs w:val="26"/>
        </w:rPr>
        <w:t xml:space="preserve"> трудового </w:t>
      </w:r>
      <w:hyperlink r:id="rId13" w:history="1">
        <w:r w:rsidR="00CF5D28" w:rsidRPr="00EE6095">
          <w:rPr>
            <w:color w:val="000000" w:themeColor="text1"/>
            <w:szCs w:val="26"/>
          </w:rPr>
          <w:t>договора</w:t>
        </w:r>
      </w:hyperlink>
      <w:r w:rsidR="00CF5D28" w:rsidRPr="00EE6095">
        <w:rPr>
          <w:color w:val="000000" w:themeColor="text1"/>
          <w:szCs w:val="26"/>
        </w:rPr>
        <w:t>,</w:t>
      </w:r>
      <w:r w:rsidR="00CF5D28" w:rsidRPr="00AC5025">
        <w:rPr>
          <w:szCs w:val="26"/>
        </w:rPr>
        <w:t xml:space="preserve"> утвержденной постановлением </w:t>
      </w:r>
      <w:r w:rsidR="00CF5D28">
        <w:rPr>
          <w:szCs w:val="26"/>
        </w:rPr>
        <w:t xml:space="preserve">администрации муниципального района «Печора» </w:t>
      </w:r>
      <w:r w:rsidR="00CF5D28" w:rsidRPr="00AC5025">
        <w:rPr>
          <w:szCs w:val="26"/>
        </w:rPr>
        <w:t xml:space="preserve">от </w:t>
      </w:r>
      <w:r w:rsidR="00CF5D28">
        <w:rPr>
          <w:szCs w:val="26"/>
        </w:rPr>
        <w:t>2</w:t>
      </w:r>
      <w:r w:rsidR="00CF5D28" w:rsidRPr="00AC5025">
        <w:rPr>
          <w:szCs w:val="26"/>
        </w:rPr>
        <w:t xml:space="preserve">2 </w:t>
      </w:r>
      <w:r w:rsidR="00CF5D28">
        <w:rPr>
          <w:szCs w:val="26"/>
        </w:rPr>
        <w:t>февраля</w:t>
      </w:r>
      <w:r w:rsidR="00CF5D28" w:rsidRPr="00AC5025">
        <w:rPr>
          <w:szCs w:val="26"/>
        </w:rPr>
        <w:t xml:space="preserve"> 201</w:t>
      </w:r>
      <w:r w:rsidR="00CF5D28">
        <w:rPr>
          <w:szCs w:val="26"/>
        </w:rPr>
        <w:t>2</w:t>
      </w:r>
      <w:r w:rsidR="00CF5D28" w:rsidRPr="00AC5025">
        <w:rPr>
          <w:szCs w:val="26"/>
        </w:rPr>
        <w:t xml:space="preserve"> г. N </w:t>
      </w:r>
      <w:r w:rsidR="00CF5D28">
        <w:rPr>
          <w:szCs w:val="26"/>
        </w:rPr>
        <w:t>292  «</w:t>
      </w:r>
      <w:r w:rsidR="00CF5D28" w:rsidRPr="00160482">
        <w:rPr>
          <w:szCs w:val="26"/>
        </w:rPr>
        <w:t>Об утверждении модельных трудовых договоров с руководителями муниципальных учреждений муниципального района «Печора»</w:t>
      </w:r>
      <w:r w:rsidR="00CF5D28" w:rsidRPr="00AC5025">
        <w:rPr>
          <w:szCs w:val="26"/>
        </w:rPr>
        <w:t>.</w:t>
      </w:r>
    </w:p>
    <w:p w:rsidR="00364ABE" w:rsidRPr="001208D0" w:rsidRDefault="00064391" w:rsidP="00364ABE">
      <w:pPr>
        <w:widowControl w:val="0"/>
        <w:ind w:firstLine="540"/>
        <w:jc w:val="both"/>
      </w:pPr>
      <w:r>
        <w:t>2.</w:t>
      </w:r>
      <w:r w:rsidR="00364ABE" w:rsidRPr="001208D0">
        <w:t>3. Установить, что: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1) размеры и условия осуществления выплат стимулирующего характера работникам </w:t>
      </w:r>
      <w:r w:rsidR="006B6239">
        <w:t>муниципальных учреждений</w:t>
      </w:r>
      <w:r w:rsidR="006B6239" w:rsidRPr="001208D0">
        <w:t xml:space="preserve"> </w:t>
      </w:r>
      <w:r w:rsidRPr="001208D0">
        <w:t xml:space="preserve">устанавливаются локальными нормативными актами с учетом разрабатываемых в </w:t>
      </w:r>
      <w:r w:rsidR="006B6239">
        <w:t>муниципальных учреждениях</w:t>
      </w:r>
      <w:r w:rsidRPr="001208D0">
        <w:t xml:space="preserve"> показателей и критериев </w:t>
      </w:r>
      <w:proofErr w:type="gramStart"/>
      <w:r w:rsidRPr="001208D0">
        <w:t>оценки эффективности труда работников этих учреждений</w:t>
      </w:r>
      <w:proofErr w:type="gramEnd"/>
      <w:r w:rsidRPr="001208D0">
        <w:t>;</w:t>
      </w:r>
    </w:p>
    <w:p w:rsidR="00064391" w:rsidRDefault="00364ABE" w:rsidP="00364ABE">
      <w:pPr>
        <w:widowControl w:val="0"/>
        <w:ind w:firstLine="540"/>
        <w:jc w:val="both"/>
      </w:pPr>
      <w:proofErr w:type="gramStart"/>
      <w:r w:rsidRPr="001208D0">
        <w:t xml:space="preserve">2) руководителю </w:t>
      </w:r>
      <w:r w:rsidR="006B6239">
        <w:t>муниципального учреждения</w:t>
      </w:r>
      <w:r w:rsidR="006B6239" w:rsidRPr="001208D0">
        <w:t xml:space="preserve"> </w:t>
      </w:r>
      <w:r w:rsidRPr="001208D0">
        <w:t xml:space="preserve">выплаты стимулирующего характера устанавливаются органом </w:t>
      </w:r>
      <w:r w:rsidR="006B6239">
        <w:t>местного самоуправления</w:t>
      </w:r>
      <w:r w:rsidRPr="001208D0">
        <w:t xml:space="preserve">, осуществляющим функции и полномочия учредителя соответствующего учреждения, и выплачиваются по решению указанного органа с учетом достижения показателей </w:t>
      </w:r>
      <w:r w:rsidR="006B6239">
        <w:t>муниципального</w:t>
      </w:r>
      <w:r w:rsidRPr="001208D0">
        <w:t xml:space="preserve"> задания на оказание </w:t>
      </w:r>
      <w:r w:rsidR="006B6239">
        <w:t>муниципальных</w:t>
      </w:r>
      <w:r w:rsidRPr="001208D0">
        <w:t xml:space="preserve"> услуг (выполнение работ)</w:t>
      </w:r>
      <w:r w:rsidR="002E2870">
        <w:t>,</w:t>
      </w:r>
      <w:r w:rsidR="002D7AA5">
        <w:t xml:space="preserve"> </w:t>
      </w:r>
      <w:r w:rsidRPr="001208D0">
        <w:t xml:space="preserve">а также показателей эффективности деятельности </w:t>
      </w:r>
      <w:r w:rsidR="006B6239">
        <w:t>муниципального учреждения</w:t>
      </w:r>
      <w:r w:rsidRPr="001208D0">
        <w:t xml:space="preserve"> и его руководителя</w:t>
      </w:r>
      <w:r w:rsidR="00AC5675">
        <w:t xml:space="preserve">, установленных </w:t>
      </w:r>
      <w:r w:rsidR="00471E77">
        <w:t xml:space="preserve">постановлением администрации муниципального района «Печора» </w:t>
      </w:r>
      <w:r w:rsidR="00E547DD">
        <w:t xml:space="preserve"> и </w:t>
      </w:r>
      <w:proofErr w:type="gramEnd"/>
    </w:p>
    <w:p w:rsidR="00064391" w:rsidRDefault="00064391" w:rsidP="00364ABE">
      <w:pPr>
        <w:widowControl w:val="0"/>
        <w:ind w:firstLine="540"/>
        <w:jc w:val="both"/>
      </w:pPr>
    </w:p>
    <w:p w:rsidR="00364ABE" w:rsidRPr="001208D0" w:rsidRDefault="00E547DD" w:rsidP="00364ABE">
      <w:pPr>
        <w:widowControl w:val="0"/>
        <w:ind w:firstLine="540"/>
        <w:jc w:val="both"/>
      </w:pPr>
      <w:r>
        <w:t xml:space="preserve">локальными </w:t>
      </w:r>
      <w:r w:rsidR="002A586C">
        <w:t>нормативными</w:t>
      </w:r>
      <w:r>
        <w:t xml:space="preserve"> актами учреждения</w:t>
      </w:r>
      <w:r w:rsidR="00364ABE" w:rsidRPr="001208D0">
        <w:t>.</w:t>
      </w:r>
    </w:p>
    <w:p w:rsidR="00364ABE" w:rsidRPr="001208D0" w:rsidRDefault="00064391" w:rsidP="00364ABE">
      <w:pPr>
        <w:widowControl w:val="0"/>
        <w:ind w:firstLine="540"/>
        <w:jc w:val="both"/>
      </w:pPr>
      <w:r>
        <w:t>2.</w:t>
      </w:r>
      <w:r w:rsidR="00364ABE" w:rsidRPr="001208D0">
        <w:t xml:space="preserve">4. Фонд оплаты труда работников </w:t>
      </w:r>
      <w:r w:rsidR="00E02737">
        <w:t xml:space="preserve">муниципального </w:t>
      </w:r>
      <w:r w:rsidR="00364ABE" w:rsidRPr="001208D0">
        <w:t>автономного учреждения</w:t>
      </w:r>
      <w:r w:rsidR="00E02737">
        <w:t xml:space="preserve"> </w:t>
      </w:r>
      <w:r w:rsidR="00364ABE" w:rsidRPr="001208D0">
        <w:t xml:space="preserve"> и бюджетного учреждения </w:t>
      </w:r>
      <w:r w:rsidR="00E02737">
        <w:rPr>
          <w:szCs w:val="26"/>
        </w:rPr>
        <w:t xml:space="preserve">муниципального образования муниципального района «Печора» </w:t>
      </w:r>
      <w:r w:rsidR="00364ABE" w:rsidRPr="001208D0">
        <w:t xml:space="preserve">формируется исходя из объема субсидий, поступающих в установленном порядке </w:t>
      </w:r>
      <w:r w:rsidR="00E02737">
        <w:t>муниципальному</w:t>
      </w:r>
      <w:r w:rsidR="00364ABE" w:rsidRPr="001208D0">
        <w:t xml:space="preserve"> автономному и бюджетному учреждению из бюджета </w:t>
      </w:r>
      <w:r w:rsidR="00E02737">
        <w:rPr>
          <w:szCs w:val="26"/>
        </w:rPr>
        <w:t>муниципального образования муниципального района «Печора»</w:t>
      </w:r>
      <w:r w:rsidR="00364ABE" w:rsidRPr="001208D0">
        <w:t>, и средств, поступающих от приносящей доход деятельности.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Фонд </w:t>
      </w:r>
      <w:proofErr w:type="gramStart"/>
      <w:r w:rsidRPr="001208D0">
        <w:t xml:space="preserve">оплаты труда работников </w:t>
      </w:r>
      <w:r w:rsidR="00E02737">
        <w:t>муниципального</w:t>
      </w:r>
      <w:r w:rsidRPr="001208D0">
        <w:t xml:space="preserve"> казенного учреждения </w:t>
      </w:r>
      <w:r w:rsidR="00E02737">
        <w:rPr>
          <w:szCs w:val="26"/>
        </w:rPr>
        <w:t>муниципального образования муниципального</w:t>
      </w:r>
      <w:proofErr w:type="gramEnd"/>
      <w:r w:rsidR="00E02737">
        <w:rPr>
          <w:szCs w:val="26"/>
        </w:rPr>
        <w:t xml:space="preserve"> района «Печора» </w:t>
      </w:r>
      <w:r w:rsidRPr="001208D0">
        <w:t xml:space="preserve">формируется исходя из объема бюджетных ассигнований на обеспечение выполнения функций </w:t>
      </w:r>
      <w:r w:rsidR="00E02737">
        <w:t>муниципального</w:t>
      </w:r>
      <w:r w:rsidRPr="001208D0">
        <w:t xml:space="preserve">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364ABE" w:rsidRPr="001208D0" w:rsidRDefault="00064391" w:rsidP="00364ABE">
      <w:pPr>
        <w:widowControl w:val="0"/>
        <w:ind w:firstLine="540"/>
        <w:jc w:val="both"/>
      </w:pPr>
      <w:r>
        <w:t>2.</w:t>
      </w:r>
      <w:r w:rsidR="00364ABE" w:rsidRPr="001208D0">
        <w:t>5. Установить, что: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1) органы </w:t>
      </w:r>
      <w:r w:rsidR="008F058A">
        <w:t>местного самоуправления</w:t>
      </w:r>
      <w:r w:rsidRPr="001208D0">
        <w:t xml:space="preserve">, осуществляющие функции и полномочия учредителя </w:t>
      </w:r>
      <w:r w:rsidR="008F058A">
        <w:t>муниципального учреждения</w:t>
      </w:r>
      <w:r w:rsidRPr="001208D0">
        <w:t xml:space="preserve">, могут устанавливать предельную долю оплаты труда работников административно-управленческого и вспомогательного персонала в фонде оплаты труда подведомственных </w:t>
      </w:r>
      <w:r w:rsidR="008F058A">
        <w:t>муниципальных учреждений</w:t>
      </w:r>
      <w:r w:rsidRPr="001208D0">
        <w:t xml:space="preserve"> (не более 40 процентов), а также перечень должностей, относимых к административно-управленческому и вспомогательному персоналу этих учреждений;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2) к основному персоналу </w:t>
      </w:r>
      <w:r w:rsidR="008D6F90">
        <w:t>муниципального учреждения</w:t>
      </w:r>
      <w:r w:rsidRPr="001208D0">
        <w:t xml:space="preserve"> относятся работники </w:t>
      </w:r>
      <w:r w:rsidR="008D6F90">
        <w:t>муниципального учреждения</w:t>
      </w:r>
      <w:r w:rsidRPr="001208D0">
        <w:t xml:space="preserve">, непосредственно оказывающие услуги (выполняющие работы), направленные на достижение определенных уставом </w:t>
      </w:r>
      <w:r w:rsidR="008D6F90">
        <w:t>муниципального учреждения</w:t>
      </w:r>
      <w:r w:rsidRPr="001208D0">
        <w:t xml:space="preserve"> целей деятельности этого учреждения, а также их непосредственные руководители;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3) к вспомогательному персоналу </w:t>
      </w:r>
      <w:r w:rsidR="00A06C3D">
        <w:t>муниципального учреждения</w:t>
      </w:r>
      <w:r w:rsidRPr="001208D0">
        <w:t xml:space="preserve"> относятся работники </w:t>
      </w:r>
      <w:r w:rsidR="00A06C3D">
        <w:t>муниципального учреждения</w:t>
      </w:r>
      <w:r w:rsidRPr="001208D0">
        <w:t xml:space="preserve">, создающие условия для оказания услуг (выполнения работ), направленных на достижение определенных уставом </w:t>
      </w:r>
      <w:r w:rsidR="00A06C3D">
        <w:t>муниципального учреждения</w:t>
      </w:r>
      <w:r w:rsidRPr="001208D0">
        <w:t xml:space="preserve"> целей деятельности этого учреждения, включая обслуживание зданий и оборудования;</w:t>
      </w:r>
    </w:p>
    <w:p w:rsidR="00364ABE" w:rsidRPr="001208D0" w:rsidRDefault="00364ABE" w:rsidP="00364ABE">
      <w:pPr>
        <w:widowControl w:val="0"/>
        <w:ind w:firstLine="540"/>
        <w:jc w:val="both"/>
      </w:pPr>
      <w:r w:rsidRPr="001208D0">
        <w:t xml:space="preserve">4) к административно-управленческому персоналу </w:t>
      </w:r>
      <w:r w:rsidR="00A06C3D">
        <w:t>муниципального учреждения</w:t>
      </w:r>
      <w:r w:rsidRPr="001208D0">
        <w:t xml:space="preserve"> относятся работники </w:t>
      </w:r>
      <w:r w:rsidR="00A06C3D">
        <w:t>муниципального учреждения</w:t>
      </w:r>
      <w:r w:rsidRPr="001208D0">
        <w:t xml:space="preserve">, занятые управлением (организацией) оказания услуг (выполнения работ), а также работники </w:t>
      </w:r>
      <w:r w:rsidR="00A06C3D">
        <w:t>муниципального учреждения</w:t>
      </w:r>
      <w:r w:rsidRPr="001208D0">
        <w:t xml:space="preserve">, выполняющие административные функции, необходимые для обеспечения деятельности </w:t>
      </w:r>
      <w:r w:rsidR="00A06C3D">
        <w:t>муниципального учреждения</w:t>
      </w:r>
      <w:proofErr w:type="gramStart"/>
      <w:r w:rsidRPr="001208D0">
        <w:t>.</w:t>
      </w:r>
      <w:r w:rsidR="00A06C3D">
        <w:t>»</w:t>
      </w:r>
      <w:r w:rsidRPr="001208D0">
        <w:t>.</w:t>
      </w:r>
      <w:proofErr w:type="gramEnd"/>
    </w:p>
    <w:p w:rsidR="00364ABE" w:rsidRDefault="00364ABE" w:rsidP="00364ABE"/>
    <w:p w:rsidR="00A06C3D" w:rsidRDefault="00A06C3D" w:rsidP="00364ABE"/>
    <w:p w:rsidR="00A06C3D" w:rsidRPr="001208D0" w:rsidRDefault="00A06C3D" w:rsidP="00A06C3D">
      <w:pPr>
        <w:jc w:val="center"/>
      </w:pPr>
      <w:r>
        <w:t>____________________________________________________</w:t>
      </w:r>
    </w:p>
    <w:p w:rsidR="008409A5" w:rsidRPr="00AC5025" w:rsidRDefault="008409A5" w:rsidP="008409A5">
      <w:pPr>
        <w:rPr>
          <w:b/>
          <w:bCs/>
          <w:szCs w:val="26"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sectPr w:rsidR="008409A5" w:rsidSect="00064391">
      <w:pgSz w:w="11906" w:h="16838"/>
      <w:pgMar w:top="1021" w:right="85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4093A"/>
    <w:rsid w:val="00044E03"/>
    <w:rsid w:val="00055F35"/>
    <w:rsid w:val="00062C4F"/>
    <w:rsid w:val="00064391"/>
    <w:rsid w:val="00066366"/>
    <w:rsid w:val="000E267C"/>
    <w:rsid w:val="00102FF8"/>
    <w:rsid w:val="00120179"/>
    <w:rsid w:val="00161CB7"/>
    <w:rsid w:val="001B75FC"/>
    <w:rsid w:val="001C0FF9"/>
    <w:rsid w:val="001C385F"/>
    <w:rsid w:val="001C6A8A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A586C"/>
    <w:rsid w:val="002D7AA5"/>
    <w:rsid w:val="002E090D"/>
    <w:rsid w:val="002E2870"/>
    <w:rsid w:val="00302267"/>
    <w:rsid w:val="00364ABE"/>
    <w:rsid w:val="00377819"/>
    <w:rsid w:val="003B638E"/>
    <w:rsid w:val="003B64BF"/>
    <w:rsid w:val="00407876"/>
    <w:rsid w:val="004333BB"/>
    <w:rsid w:val="00452566"/>
    <w:rsid w:val="00471E77"/>
    <w:rsid w:val="00477424"/>
    <w:rsid w:val="004F095A"/>
    <w:rsid w:val="00500596"/>
    <w:rsid w:val="005756A1"/>
    <w:rsid w:val="00594760"/>
    <w:rsid w:val="005A19AB"/>
    <w:rsid w:val="005A1A3F"/>
    <w:rsid w:val="005F5402"/>
    <w:rsid w:val="0061157C"/>
    <w:rsid w:val="00616920"/>
    <w:rsid w:val="006427BB"/>
    <w:rsid w:val="0065718B"/>
    <w:rsid w:val="006645CE"/>
    <w:rsid w:val="00667E8B"/>
    <w:rsid w:val="006B6239"/>
    <w:rsid w:val="006B779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73D7B"/>
    <w:rsid w:val="007A434F"/>
    <w:rsid w:val="007C4F40"/>
    <w:rsid w:val="007F029E"/>
    <w:rsid w:val="007F7EFF"/>
    <w:rsid w:val="00801D32"/>
    <w:rsid w:val="00802667"/>
    <w:rsid w:val="00811429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61321"/>
    <w:rsid w:val="009B0F0C"/>
    <w:rsid w:val="009B4575"/>
    <w:rsid w:val="009B7DFE"/>
    <w:rsid w:val="009C2FDA"/>
    <w:rsid w:val="009C5033"/>
    <w:rsid w:val="009E046C"/>
    <w:rsid w:val="00A03851"/>
    <w:rsid w:val="00A06C3D"/>
    <w:rsid w:val="00A07939"/>
    <w:rsid w:val="00A23FD8"/>
    <w:rsid w:val="00A27252"/>
    <w:rsid w:val="00A27767"/>
    <w:rsid w:val="00A36CC3"/>
    <w:rsid w:val="00A60864"/>
    <w:rsid w:val="00A645DE"/>
    <w:rsid w:val="00A7424F"/>
    <w:rsid w:val="00A7574D"/>
    <w:rsid w:val="00A86866"/>
    <w:rsid w:val="00A96303"/>
    <w:rsid w:val="00AC34D8"/>
    <w:rsid w:val="00AC5025"/>
    <w:rsid w:val="00AC5675"/>
    <w:rsid w:val="00AD3CE3"/>
    <w:rsid w:val="00AD6FCE"/>
    <w:rsid w:val="00AE44AA"/>
    <w:rsid w:val="00B36364"/>
    <w:rsid w:val="00B36533"/>
    <w:rsid w:val="00B7204C"/>
    <w:rsid w:val="00B80E3A"/>
    <w:rsid w:val="00BD5877"/>
    <w:rsid w:val="00BD777F"/>
    <w:rsid w:val="00BE54A8"/>
    <w:rsid w:val="00BF7133"/>
    <w:rsid w:val="00C00245"/>
    <w:rsid w:val="00C30687"/>
    <w:rsid w:val="00C44F7C"/>
    <w:rsid w:val="00C82C8F"/>
    <w:rsid w:val="00CA1D4F"/>
    <w:rsid w:val="00CC4564"/>
    <w:rsid w:val="00CE070A"/>
    <w:rsid w:val="00CF5D28"/>
    <w:rsid w:val="00D048A7"/>
    <w:rsid w:val="00D107D5"/>
    <w:rsid w:val="00D112D4"/>
    <w:rsid w:val="00D3161E"/>
    <w:rsid w:val="00D341E5"/>
    <w:rsid w:val="00D65643"/>
    <w:rsid w:val="00D70D10"/>
    <w:rsid w:val="00D8717D"/>
    <w:rsid w:val="00DC0CED"/>
    <w:rsid w:val="00DF4DA0"/>
    <w:rsid w:val="00E02737"/>
    <w:rsid w:val="00E4648C"/>
    <w:rsid w:val="00E547DD"/>
    <w:rsid w:val="00EA1A4D"/>
    <w:rsid w:val="00EE6095"/>
    <w:rsid w:val="00F13244"/>
    <w:rsid w:val="00F377DE"/>
    <w:rsid w:val="00F621A9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7ACF970EB4845E42E3B93B74EA93C301FA34A83D136276512271168A40968C020ACF75D50DF17D4E5FDM10EJ" TargetMode="External"/><Relationship Id="rId13" Type="http://schemas.openxmlformats.org/officeDocument/2006/relationships/hyperlink" Target="consultantplus://offline/ref=8225C7FC653EC1A023A92763460EEAE5FDFBD5694698AD81C2AF1A254E86BFB87BC0900041ED67DAj0c5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DD7ACF970EB4845E42E3B93B74EA93C301FA34A83D136276512271168A40968MC0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4050D75BC04ADD73535155DD0FEC2070CBC76F92893D9B13FCC2BA0DAB120ACA3D57CEB00CB165A76356lEj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4050D75BC04ADD73535155DD0FEC2070CBC76F92893D9B13FCC2BA0DAB120ACA3D57CEB00CB165A76356lEj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D7ACF970EB4845E42E3B93B74EA93C301FA34A83D136276512271168A40968C020ACF75D50DF17D4E5FDM10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0459-163B-4D34-B501-4416F50D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admin</cp:lastModifiedBy>
  <cp:revision>3</cp:revision>
  <cp:lastPrinted>2014-06-04T11:05:00Z</cp:lastPrinted>
  <dcterms:created xsi:type="dcterms:W3CDTF">2014-06-04T11:11:00Z</dcterms:created>
  <dcterms:modified xsi:type="dcterms:W3CDTF">2014-06-04T11:42:00Z</dcterms:modified>
</cp:coreProperties>
</file>