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D23C7" w:rsidTr="008D23C7">
        <w:tc>
          <w:tcPr>
            <w:tcW w:w="3960" w:type="dxa"/>
          </w:tcPr>
          <w:p w:rsidR="008D23C7" w:rsidRDefault="008D23C7" w:rsidP="008D23C7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8D23C7" w:rsidRDefault="008D23C7" w:rsidP="008D23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D23C7" w:rsidRDefault="008D23C7" w:rsidP="008D23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D23C7" w:rsidRDefault="008D23C7" w:rsidP="008D23C7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D23C7" w:rsidRDefault="008D23C7" w:rsidP="008D23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2485" cy="109156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3C7" w:rsidRDefault="008D23C7" w:rsidP="008D23C7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D23C7" w:rsidRDefault="008D23C7" w:rsidP="008D23C7">
            <w:pPr>
              <w:pStyle w:val="21"/>
              <w:spacing w:after="0" w:line="240" w:lineRule="auto"/>
              <w:jc w:val="right"/>
              <w:rPr>
                <w:sz w:val="22"/>
                <w:szCs w:val="22"/>
                <w:lang w:val="ru-RU" w:eastAsia="ru-RU"/>
              </w:rPr>
            </w:pPr>
          </w:p>
          <w:p w:rsidR="008D23C7" w:rsidRPr="009D26B8" w:rsidRDefault="008D23C7" w:rsidP="008D23C7">
            <w:pPr>
              <w:pStyle w:val="21"/>
              <w:spacing w:after="0" w:line="24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D26B8">
              <w:rPr>
                <w:sz w:val="22"/>
                <w:szCs w:val="22"/>
                <w:lang w:val="ru-RU" w:eastAsia="ru-RU"/>
              </w:rPr>
              <w:t>«</w:t>
            </w:r>
            <w:r w:rsidRPr="009D26B8">
              <w:rPr>
                <w:b/>
                <w:sz w:val="22"/>
                <w:szCs w:val="22"/>
                <w:lang w:val="ru-RU" w:eastAsia="ru-RU"/>
              </w:rPr>
              <w:t>ПЕЧОРА»</w:t>
            </w:r>
          </w:p>
          <w:p w:rsidR="008D23C7" w:rsidRPr="009D26B8" w:rsidRDefault="008D23C7" w:rsidP="008D23C7">
            <w:pPr>
              <w:pStyle w:val="21"/>
              <w:spacing w:after="0" w:line="240" w:lineRule="auto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D26B8">
              <w:rPr>
                <w:b/>
                <w:sz w:val="22"/>
                <w:szCs w:val="22"/>
                <w:lang w:val="ru-RU" w:eastAsia="ru-RU"/>
              </w:rPr>
              <w:t xml:space="preserve">  МУНИЦИПАЛЬНÖЙ  РАЙОНСА</w:t>
            </w:r>
          </w:p>
          <w:p w:rsidR="008D23C7" w:rsidRPr="00436A2C" w:rsidRDefault="008D23C7" w:rsidP="008D23C7">
            <w:pPr>
              <w:jc w:val="center"/>
              <w:rPr>
                <w:b/>
                <w:sz w:val="16"/>
              </w:rPr>
            </w:pPr>
            <w:r w:rsidRPr="00436A2C">
              <w:rPr>
                <w:b/>
                <w:bCs/>
                <w:sz w:val="22"/>
                <w:szCs w:val="22"/>
              </w:rPr>
              <w:t>АДМИНИСТРАЦИЯ</w:t>
            </w:r>
            <w:r w:rsidRPr="00436A2C">
              <w:rPr>
                <w:b/>
                <w:bCs/>
                <w:sz w:val="18"/>
              </w:rPr>
              <w:t xml:space="preserve"> </w:t>
            </w:r>
          </w:p>
          <w:p w:rsidR="008D23C7" w:rsidRPr="00042417" w:rsidRDefault="008D23C7" w:rsidP="008D23C7">
            <w:pPr>
              <w:rPr>
                <w:sz w:val="16"/>
              </w:rPr>
            </w:pPr>
          </w:p>
        </w:tc>
      </w:tr>
      <w:tr w:rsidR="008D23C7" w:rsidTr="008D23C7">
        <w:tc>
          <w:tcPr>
            <w:tcW w:w="9540" w:type="dxa"/>
            <w:gridSpan w:val="3"/>
          </w:tcPr>
          <w:p w:rsidR="008D23C7" w:rsidRPr="000D278F" w:rsidRDefault="008D23C7" w:rsidP="008D23C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8D23C7" w:rsidRPr="000D278F" w:rsidRDefault="008D23C7" w:rsidP="008D23C7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D23C7" w:rsidRPr="008A3C8F" w:rsidRDefault="008D23C7" w:rsidP="008D23C7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8D23C7" w:rsidRPr="008F01E3" w:rsidTr="008D23C7">
        <w:trPr>
          <w:trHeight w:val="565"/>
        </w:trPr>
        <w:tc>
          <w:tcPr>
            <w:tcW w:w="3960" w:type="dxa"/>
          </w:tcPr>
          <w:p w:rsidR="008D23C7" w:rsidRPr="009D26B8" w:rsidRDefault="008D23C7" w:rsidP="008D23C7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  <w:lang w:val="ru-RU" w:eastAsia="ru-RU"/>
              </w:rPr>
            </w:pPr>
            <w:r w:rsidRPr="009D26B8">
              <w:rPr>
                <w:sz w:val="26"/>
                <w:szCs w:val="26"/>
                <w:u w:val="single"/>
                <w:lang w:val="ru-RU" w:eastAsia="ru-RU"/>
              </w:rPr>
              <w:t>«</w:t>
            </w:r>
            <w:r>
              <w:rPr>
                <w:sz w:val="26"/>
                <w:szCs w:val="26"/>
                <w:u w:val="single"/>
                <w:lang w:val="ru-RU" w:eastAsia="ru-RU"/>
              </w:rPr>
              <w:t xml:space="preserve"> 24  </w:t>
            </w:r>
            <w:r w:rsidRPr="009D26B8">
              <w:rPr>
                <w:sz w:val="26"/>
                <w:szCs w:val="26"/>
                <w:u w:val="single"/>
                <w:lang w:val="ru-RU" w:eastAsia="ru-RU"/>
              </w:rPr>
              <w:t>»</w:t>
            </w:r>
            <w:r>
              <w:rPr>
                <w:sz w:val="26"/>
                <w:szCs w:val="26"/>
                <w:u w:val="single"/>
                <w:lang w:val="ru-RU" w:eastAsia="ru-RU"/>
              </w:rPr>
              <w:t xml:space="preserve">  декабря   </w:t>
            </w:r>
            <w:r w:rsidRPr="009D26B8">
              <w:rPr>
                <w:sz w:val="26"/>
                <w:szCs w:val="26"/>
                <w:u w:val="single"/>
                <w:lang w:val="ru-RU" w:eastAsia="ru-RU"/>
              </w:rPr>
              <w:t>2013 г.</w:t>
            </w:r>
          </w:p>
          <w:p w:rsidR="008D23C7" w:rsidRPr="001D03A8" w:rsidRDefault="008D23C7" w:rsidP="008D23C7">
            <w:pPr>
              <w:jc w:val="both"/>
              <w:rPr>
                <w:szCs w:val="26"/>
              </w:rPr>
            </w:pPr>
            <w:r w:rsidRPr="001D03A8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8D23C7" w:rsidRPr="001D03A8" w:rsidRDefault="008D23C7" w:rsidP="008D23C7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8D23C7" w:rsidRPr="008F01E3" w:rsidRDefault="008D23C7" w:rsidP="008D23C7">
            <w:pPr>
              <w:tabs>
                <w:tab w:val="left" w:pos="480"/>
                <w:tab w:val="left" w:pos="2637"/>
                <w:tab w:val="left" w:pos="2697"/>
                <w:tab w:val="right" w:pos="3611"/>
              </w:tabs>
              <w:rPr>
                <w:b/>
                <w:bCs/>
                <w:szCs w:val="26"/>
              </w:rPr>
            </w:pPr>
            <w:r w:rsidRPr="008F01E3">
              <w:rPr>
                <w:bCs/>
                <w:szCs w:val="26"/>
              </w:rPr>
              <w:t xml:space="preserve">                                 № </w:t>
            </w:r>
            <w:r>
              <w:rPr>
                <w:bCs/>
                <w:szCs w:val="26"/>
              </w:rPr>
              <w:t xml:space="preserve">  2511</w:t>
            </w:r>
          </w:p>
        </w:tc>
      </w:tr>
    </w:tbl>
    <w:p w:rsidR="008D23C7" w:rsidRDefault="008D23C7" w:rsidP="008D23C7">
      <w:pPr>
        <w:jc w:val="both"/>
        <w:rPr>
          <w:b/>
          <w:szCs w:val="26"/>
        </w:rPr>
      </w:pPr>
    </w:p>
    <w:p w:rsidR="008D23C7" w:rsidRPr="001D03A8" w:rsidRDefault="008D23C7" w:rsidP="008D23C7">
      <w:pPr>
        <w:jc w:val="both"/>
        <w:rPr>
          <w:b/>
          <w:szCs w:val="26"/>
        </w:rPr>
      </w:pPr>
    </w:p>
    <w:tbl>
      <w:tblPr>
        <w:tblW w:w="12264" w:type="dxa"/>
        <w:tblLook w:val="04A0" w:firstRow="1" w:lastRow="0" w:firstColumn="1" w:lastColumn="0" w:noHBand="0" w:noVBand="1"/>
      </w:tblPr>
      <w:tblGrid>
        <w:gridCol w:w="5920"/>
        <w:gridCol w:w="6344"/>
      </w:tblGrid>
      <w:tr w:rsidR="008D23C7" w:rsidRPr="009D2AA9" w:rsidTr="008D23C7">
        <w:tc>
          <w:tcPr>
            <w:tcW w:w="5920" w:type="dxa"/>
            <w:shd w:val="clear" w:color="auto" w:fill="auto"/>
          </w:tcPr>
          <w:p w:rsidR="008D23C7" w:rsidRPr="00000BA1" w:rsidRDefault="008D23C7" w:rsidP="008D23C7">
            <w:pPr>
              <w:jc w:val="both"/>
              <w:rPr>
                <w:szCs w:val="26"/>
              </w:rPr>
            </w:pPr>
            <w:r w:rsidRPr="00000BA1">
              <w:rPr>
                <w:szCs w:val="26"/>
              </w:rPr>
              <w:t xml:space="preserve">Об утверждении  муниципальной </w:t>
            </w:r>
            <w:r>
              <w:rPr>
                <w:szCs w:val="26"/>
              </w:rPr>
              <w:t>п</w:t>
            </w:r>
            <w:r w:rsidRPr="00000BA1">
              <w:rPr>
                <w:szCs w:val="26"/>
              </w:rPr>
              <w:t>рограммы «</w:t>
            </w:r>
            <w:r>
              <w:rPr>
                <w:szCs w:val="26"/>
              </w:rPr>
              <w:t>Доступная среда на территории МО МР «Печора»</w:t>
            </w:r>
          </w:p>
          <w:p w:rsidR="008D23C7" w:rsidRPr="00000BA1" w:rsidRDefault="008D23C7" w:rsidP="008D23C7">
            <w:pPr>
              <w:jc w:val="both"/>
              <w:rPr>
                <w:szCs w:val="26"/>
              </w:rPr>
            </w:pPr>
          </w:p>
        </w:tc>
        <w:tc>
          <w:tcPr>
            <w:tcW w:w="6344" w:type="dxa"/>
            <w:shd w:val="clear" w:color="auto" w:fill="auto"/>
          </w:tcPr>
          <w:p w:rsidR="008D23C7" w:rsidRPr="009D2AA9" w:rsidRDefault="008D23C7" w:rsidP="008D23C7">
            <w:pPr>
              <w:jc w:val="both"/>
              <w:rPr>
                <w:b/>
                <w:szCs w:val="26"/>
              </w:rPr>
            </w:pPr>
          </w:p>
        </w:tc>
      </w:tr>
    </w:tbl>
    <w:p w:rsidR="008D23C7" w:rsidRPr="009D2AA9" w:rsidRDefault="008D23C7" w:rsidP="008D23C7">
      <w:pPr>
        <w:ind w:firstLine="708"/>
        <w:jc w:val="both"/>
        <w:rPr>
          <w:szCs w:val="26"/>
        </w:rPr>
      </w:pPr>
    </w:p>
    <w:p w:rsidR="008D23C7" w:rsidRPr="009D2AA9" w:rsidRDefault="008D23C7" w:rsidP="008D23C7">
      <w:pPr>
        <w:ind w:firstLine="708"/>
        <w:jc w:val="both"/>
        <w:rPr>
          <w:szCs w:val="26"/>
        </w:rPr>
      </w:pPr>
      <w:r w:rsidRPr="009D2AA9">
        <w:rPr>
          <w:szCs w:val="26"/>
        </w:rPr>
        <w:t>В соответствии со статьей 179 Бюджетного кодекса Российской Федерации</w:t>
      </w:r>
    </w:p>
    <w:p w:rsidR="008D23C7" w:rsidRPr="009D2AA9" w:rsidRDefault="008D23C7" w:rsidP="008D23C7">
      <w:pPr>
        <w:ind w:firstLine="708"/>
        <w:jc w:val="both"/>
        <w:rPr>
          <w:szCs w:val="26"/>
        </w:rPr>
      </w:pPr>
    </w:p>
    <w:p w:rsidR="008D23C7" w:rsidRPr="009D2AA9" w:rsidRDefault="008D23C7" w:rsidP="008D23C7">
      <w:pPr>
        <w:ind w:firstLine="708"/>
        <w:jc w:val="both"/>
        <w:rPr>
          <w:szCs w:val="26"/>
        </w:rPr>
      </w:pPr>
    </w:p>
    <w:p w:rsidR="008D23C7" w:rsidRPr="009D2AA9" w:rsidRDefault="008D23C7" w:rsidP="008D23C7">
      <w:pPr>
        <w:ind w:firstLine="708"/>
        <w:jc w:val="both"/>
        <w:rPr>
          <w:szCs w:val="26"/>
        </w:rPr>
      </w:pPr>
      <w:r w:rsidRPr="009D2AA9">
        <w:rPr>
          <w:szCs w:val="26"/>
        </w:rPr>
        <w:t xml:space="preserve">администрация ПОСТАНОВЛЯЕТ: </w:t>
      </w:r>
    </w:p>
    <w:p w:rsidR="008D23C7" w:rsidRPr="009D2AA9" w:rsidRDefault="008D23C7" w:rsidP="008D23C7">
      <w:pPr>
        <w:jc w:val="both"/>
        <w:rPr>
          <w:b/>
          <w:szCs w:val="26"/>
        </w:rPr>
      </w:pPr>
    </w:p>
    <w:p w:rsidR="008D23C7" w:rsidRPr="009D2AA9" w:rsidRDefault="008D23C7" w:rsidP="008D23C7">
      <w:pPr>
        <w:jc w:val="both"/>
        <w:rPr>
          <w:b/>
          <w:szCs w:val="26"/>
        </w:rPr>
      </w:pPr>
    </w:p>
    <w:p w:rsidR="008D23C7" w:rsidRPr="00FF085F" w:rsidRDefault="008D23C7" w:rsidP="008D23C7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Pr="00FF085F">
        <w:rPr>
          <w:szCs w:val="26"/>
        </w:rPr>
        <w:t xml:space="preserve">1. Утвердить </w:t>
      </w:r>
      <w:r w:rsidRPr="00000BA1">
        <w:rPr>
          <w:szCs w:val="26"/>
        </w:rPr>
        <w:t>муниципальн</w:t>
      </w:r>
      <w:r>
        <w:rPr>
          <w:szCs w:val="26"/>
        </w:rPr>
        <w:t>ую</w:t>
      </w:r>
      <w:r w:rsidRPr="00000BA1">
        <w:rPr>
          <w:szCs w:val="26"/>
        </w:rPr>
        <w:t xml:space="preserve"> </w:t>
      </w:r>
      <w:r>
        <w:rPr>
          <w:szCs w:val="26"/>
        </w:rPr>
        <w:t>п</w:t>
      </w:r>
      <w:r w:rsidRPr="00000BA1">
        <w:rPr>
          <w:szCs w:val="26"/>
        </w:rPr>
        <w:t>рограмм</w:t>
      </w:r>
      <w:r>
        <w:rPr>
          <w:szCs w:val="26"/>
        </w:rPr>
        <w:t>у</w:t>
      </w:r>
      <w:r w:rsidRPr="00000BA1">
        <w:rPr>
          <w:szCs w:val="26"/>
        </w:rPr>
        <w:t xml:space="preserve"> «</w:t>
      </w:r>
      <w:r>
        <w:rPr>
          <w:szCs w:val="26"/>
        </w:rPr>
        <w:t>Доступная среда на территории МО МР «Печора»</w:t>
      </w:r>
      <w:r w:rsidRPr="00FF085F">
        <w:rPr>
          <w:szCs w:val="26"/>
        </w:rPr>
        <w:t xml:space="preserve"> (приложение).</w:t>
      </w:r>
    </w:p>
    <w:p w:rsidR="008D23C7" w:rsidRPr="00FF085F" w:rsidRDefault="008D23C7" w:rsidP="008D23C7">
      <w:pPr>
        <w:ind w:firstLine="540"/>
        <w:jc w:val="both"/>
        <w:outlineLvl w:val="0"/>
        <w:rPr>
          <w:rFonts w:eastAsia="Calibri"/>
          <w:szCs w:val="26"/>
        </w:rPr>
      </w:pPr>
      <w:r>
        <w:rPr>
          <w:szCs w:val="26"/>
        </w:rPr>
        <w:t>2</w:t>
      </w:r>
      <w:r w:rsidRPr="00FF085F">
        <w:rPr>
          <w:szCs w:val="26"/>
        </w:rPr>
        <w:t xml:space="preserve">. </w:t>
      </w:r>
      <w:r w:rsidRPr="00FF085F">
        <w:rPr>
          <w:rFonts w:eastAsia="Calibri"/>
          <w:szCs w:val="26"/>
        </w:rPr>
        <w:t>Настоящее постановление подл</w:t>
      </w:r>
      <w:r>
        <w:rPr>
          <w:rFonts w:eastAsia="Calibri"/>
          <w:szCs w:val="26"/>
        </w:rPr>
        <w:t>ежит размещению на официальном</w:t>
      </w:r>
      <w:r w:rsidRPr="00FF085F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 xml:space="preserve">портале </w:t>
      </w:r>
      <w:r w:rsidRPr="00FF085F">
        <w:rPr>
          <w:rFonts w:eastAsia="Calibri"/>
          <w:szCs w:val="26"/>
        </w:rPr>
        <w:t xml:space="preserve">муниципального </w:t>
      </w:r>
      <w:r>
        <w:rPr>
          <w:rFonts w:eastAsia="Calibri"/>
          <w:szCs w:val="26"/>
        </w:rPr>
        <w:t>района «</w:t>
      </w:r>
      <w:r w:rsidRPr="00FF085F">
        <w:rPr>
          <w:rFonts w:eastAsia="Calibri"/>
          <w:szCs w:val="26"/>
        </w:rPr>
        <w:t>Печора</w:t>
      </w:r>
      <w:r>
        <w:rPr>
          <w:rFonts w:eastAsia="Calibri"/>
          <w:szCs w:val="26"/>
        </w:rPr>
        <w:t>»</w:t>
      </w:r>
      <w:r w:rsidRPr="00FF085F">
        <w:rPr>
          <w:rFonts w:eastAsia="Calibri"/>
          <w:szCs w:val="26"/>
        </w:rPr>
        <w:t>.</w:t>
      </w:r>
    </w:p>
    <w:p w:rsidR="008D23C7" w:rsidRPr="00FF085F" w:rsidRDefault="008D23C7" w:rsidP="008D23C7">
      <w:pPr>
        <w:ind w:firstLine="540"/>
        <w:jc w:val="both"/>
        <w:outlineLvl w:val="0"/>
        <w:rPr>
          <w:szCs w:val="26"/>
        </w:rPr>
      </w:pPr>
      <w:r>
        <w:rPr>
          <w:szCs w:val="26"/>
        </w:rPr>
        <w:t>3</w:t>
      </w:r>
      <w:r w:rsidRPr="00FF085F">
        <w:rPr>
          <w:szCs w:val="26"/>
        </w:rPr>
        <w:t xml:space="preserve">. </w:t>
      </w:r>
      <w:proofErr w:type="gramStart"/>
      <w:r w:rsidRPr="00FF085F">
        <w:rPr>
          <w:szCs w:val="26"/>
        </w:rPr>
        <w:t>Контроль за</w:t>
      </w:r>
      <w:proofErr w:type="gramEnd"/>
      <w:r w:rsidRPr="00FF085F">
        <w:rPr>
          <w:szCs w:val="26"/>
        </w:rPr>
        <w:t xml:space="preserve"> исполнением </w:t>
      </w:r>
      <w:r>
        <w:rPr>
          <w:szCs w:val="26"/>
        </w:rPr>
        <w:t xml:space="preserve">настоящего </w:t>
      </w:r>
      <w:r w:rsidRPr="00FF085F">
        <w:rPr>
          <w:szCs w:val="26"/>
        </w:rPr>
        <w:t xml:space="preserve">постановления </w:t>
      </w:r>
      <w:r>
        <w:rPr>
          <w:szCs w:val="26"/>
        </w:rPr>
        <w:t>возложить на заместителя главы администрации В. А. Смагина</w:t>
      </w:r>
      <w:r w:rsidRPr="00FF085F">
        <w:rPr>
          <w:szCs w:val="26"/>
        </w:rPr>
        <w:t>.</w:t>
      </w:r>
    </w:p>
    <w:p w:rsidR="008D23C7" w:rsidRPr="00FF085F" w:rsidRDefault="008D23C7" w:rsidP="008D23C7">
      <w:pPr>
        <w:jc w:val="both"/>
        <w:rPr>
          <w:b/>
          <w:szCs w:val="26"/>
        </w:rPr>
      </w:pPr>
    </w:p>
    <w:p w:rsidR="008D23C7" w:rsidRDefault="008D23C7" w:rsidP="008D23C7">
      <w:pPr>
        <w:jc w:val="both"/>
        <w:rPr>
          <w:b/>
          <w:szCs w:val="26"/>
        </w:rPr>
      </w:pPr>
    </w:p>
    <w:p w:rsidR="008D23C7" w:rsidRPr="00FF085F" w:rsidRDefault="008D23C7" w:rsidP="008D23C7">
      <w:pPr>
        <w:jc w:val="both"/>
        <w:rPr>
          <w:b/>
          <w:szCs w:val="26"/>
        </w:rPr>
      </w:pPr>
    </w:p>
    <w:p w:rsidR="008D23C7" w:rsidRPr="009D2AA9" w:rsidRDefault="008D23C7" w:rsidP="008D23C7">
      <w:pPr>
        <w:jc w:val="both"/>
        <w:rPr>
          <w:b/>
          <w:szCs w:val="26"/>
        </w:rPr>
      </w:pPr>
    </w:p>
    <w:tbl>
      <w:tblPr>
        <w:tblW w:w="9183" w:type="dxa"/>
        <w:tblInd w:w="108" w:type="dxa"/>
        <w:tblLook w:val="01E0" w:firstRow="1" w:lastRow="1" w:firstColumn="1" w:lastColumn="1" w:noHBand="0" w:noVBand="0"/>
      </w:tblPr>
      <w:tblGrid>
        <w:gridCol w:w="9183"/>
      </w:tblGrid>
      <w:tr w:rsidR="008D23C7" w:rsidRPr="009D2AA9" w:rsidTr="008D23C7">
        <w:tc>
          <w:tcPr>
            <w:tcW w:w="9183" w:type="dxa"/>
            <w:shd w:val="clear" w:color="auto" w:fill="auto"/>
          </w:tcPr>
          <w:p w:rsidR="008D23C7" w:rsidRPr="009D2AA9" w:rsidRDefault="008D23C7" w:rsidP="008D23C7">
            <w:pPr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9D2AA9">
              <w:rPr>
                <w:szCs w:val="26"/>
              </w:rPr>
              <w:t>лав</w:t>
            </w:r>
            <w:r>
              <w:rPr>
                <w:szCs w:val="26"/>
              </w:rPr>
              <w:t xml:space="preserve">а </w:t>
            </w:r>
            <w:r w:rsidRPr="009D2AA9">
              <w:rPr>
                <w:szCs w:val="26"/>
              </w:rPr>
              <w:t xml:space="preserve">  администрации </w:t>
            </w:r>
            <w:r>
              <w:rPr>
                <w:szCs w:val="26"/>
              </w:rPr>
              <w:t xml:space="preserve">                                         </w:t>
            </w:r>
            <w:r w:rsidRPr="009D2AA9">
              <w:rPr>
                <w:szCs w:val="26"/>
              </w:rPr>
              <w:t xml:space="preserve">                    </w:t>
            </w:r>
            <w:r>
              <w:rPr>
                <w:szCs w:val="26"/>
              </w:rPr>
              <w:t xml:space="preserve">         В. А. Николаев</w:t>
            </w:r>
          </w:p>
        </w:tc>
      </w:tr>
    </w:tbl>
    <w:p w:rsidR="007E14E3" w:rsidRDefault="007E14E3" w:rsidP="007E14E3">
      <w:pPr>
        <w:jc w:val="right"/>
        <w:outlineLvl w:val="0"/>
        <w:rPr>
          <w:bCs/>
          <w:szCs w:val="26"/>
        </w:rPr>
      </w:pPr>
    </w:p>
    <w:p w:rsidR="008D23C7" w:rsidRDefault="008D23C7" w:rsidP="007E14E3">
      <w:pPr>
        <w:jc w:val="right"/>
        <w:outlineLvl w:val="0"/>
        <w:rPr>
          <w:bCs/>
          <w:szCs w:val="26"/>
        </w:rPr>
      </w:pPr>
    </w:p>
    <w:p w:rsidR="008D23C7" w:rsidRDefault="008D23C7" w:rsidP="007E14E3">
      <w:pPr>
        <w:jc w:val="right"/>
        <w:outlineLvl w:val="0"/>
        <w:rPr>
          <w:bCs/>
          <w:szCs w:val="26"/>
        </w:rPr>
      </w:pPr>
    </w:p>
    <w:p w:rsidR="008D23C7" w:rsidRDefault="008D23C7" w:rsidP="007E14E3">
      <w:pPr>
        <w:jc w:val="right"/>
        <w:outlineLvl w:val="0"/>
        <w:rPr>
          <w:bCs/>
          <w:szCs w:val="26"/>
        </w:rPr>
      </w:pPr>
    </w:p>
    <w:p w:rsidR="008D23C7" w:rsidRDefault="008D23C7" w:rsidP="007E14E3">
      <w:pPr>
        <w:jc w:val="right"/>
        <w:outlineLvl w:val="0"/>
        <w:rPr>
          <w:bCs/>
          <w:szCs w:val="26"/>
        </w:rPr>
      </w:pPr>
    </w:p>
    <w:p w:rsidR="008D23C7" w:rsidRDefault="008D23C7" w:rsidP="007E14E3">
      <w:pPr>
        <w:jc w:val="right"/>
        <w:outlineLvl w:val="0"/>
        <w:rPr>
          <w:bCs/>
          <w:szCs w:val="26"/>
        </w:rPr>
      </w:pPr>
    </w:p>
    <w:p w:rsidR="008D23C7" w:rsidRDefault="008D23C7" w:rsidP="007E14E3">
      <w:pPr>
        <w:jc w:val="right"/>
        <w:outlineLvl w:val="0"/>
        <w:rPr>
          <w:bCs/>
          <w:szCs w:val="26"/>
        </w:rPr>
      </w:pPr>
    </w:p>
    <w:p w:rsidR="00966065" w:rsidRDefault="00966065" w:rsidP="007E14E3">
      <w:pPr>
        <w:jc w:val="right"/>
        <w:outlineLvl w:val="0"/>
        <w:rPr>
          <w:bCs/>
          <w:szCs w:val="26"/>
        </w:rPr>
      </w:pPr>
    </w:p>
    <w:p w:rsidR="00966065" w:rsidRDefault="00966065" w:rsidP="007E14E3">
      <w:pPr>
        <w:jc w:val="right"/>
        <w:outlineLvl w:val="0"/>
        <w:rPr>
          <w:bCs/>
          <w:szCs w:val="26"/>
        </w:rPr>
      </w:pPr>
    </w:p>
    <w:p w:rsidR="008D23C7" w:rsidRDefault="008D23C7" w:rsidP="007E14E3">
      <w:pPr>
        <w:jc w:val="right"/>
        <w:outlineLvl w:val="0"/>
        <w:rPr>
          <w:bCs/>
          <w:szCs w:val="26"/>
        </w:rPr>
      </w:pPr>
    </w:p>
    <w:p w:rsidR="008D23C7" w:rsidRDefault="008D23C7" w:rsidP="007E14E3">
      <w:pPr>
        <w:jc w:val="right"/>
        <w:outlineLvl w:val="0"/>
        <w:rPr>
          <w:bCs/>
          <w:szCs w:val="26"/>
        </w:rPr>
      </w:pPr>
    </w:p>
    <w:p w:rsidR="008D23C7" w:rsidRDefault="00085EB7" w:rsidP="0051792E">
      <w:pPr>
        <w:jc w:val="right"/>
        <w:outlineLvl w:val="0"/>
        <w:rPr>
          <w:szCs w:val="26"/>
        </w:rPr>
      </w:pPr>
      <w:bookmarkStart w:id="0" w:name="_GoBack"/>
      <w:bookmarkEnd w:id="0"/>
      <w:r>
        <w:rPr>
          <w:szCs w:val="26"/>
        </w:rPr>
        <w:t xml:space="preserve"> </w:t>
      </w:r>
      <w:r w:rsidR="0051792E">
        <w:rPr>
          <w:szCs w:val="26"/>
        </w:rPr>
        <w:t xml:space="preserve">   Приложение </w:t>
      </w:r>
    </w:p>
    <w:p w:rsidR="0051792E" w:rsidRDefault="0051792E" w:rsidP="008D23C7">
      <w:pPr>
        <w:jc w:val="right"/>
        <w:outlineLvl w:val="0"/>
        <w:rPr>
          <w:szCs w:val="26"/>
        </w:rPr>
      </w:pPr>
      <w:r>
        <w:rPr>
          <w:szCs w:val="26"/>
        </w:rPr>
        <w:t xml:space="preserve">к    постановлению администрации </w:t>
      </w:r>
      <w:r w:rsidR="008D23C7">
        <w:rPr>
          <w:szCs w:val="26"/>
        </w:rPr>
        <w:t xml:space="preserve">МР </w:t>
      </w:r>
      <w:r>
        <w:rPr>
          <w:szCs w:val="26"/>
        </w:rPr>
        <w:t>«Печора»</w:t>
      </w:r>
    </w:p>
    <w:p w:rsidR="0051792E" w:rsidRDefault="0051792E" w:rsidP="008D23C7">
      <w:pPr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от </w:t>
      </w:r>
      <w:r w:rsidR="00085EB7">
        <w:rPr>
          <w:szCs w:val="26"/>
        </w:rPr>
        <w:t>24 декабря 2013</w:t>
      </w:r>
      <w:r w:rsidR="004771F4">
        <w:rPr>
          <w:szCs w:val="26"/>
        </w:rPr>
        <w:t xml:space="preserve">г.  № </w:t>
      </w:r>
      <w:r w:rsidR="00085EB7">
        <w:rPr>
          <w:szCs w:val="26"/>
        </w:rPr>
        <w:t>2511</w:t>
      </w:r>
    </w:p>
    <w:p w:rsidR="0051792E" w:rsidRDefault="0051792E" w:rsidP="0051792E">
      <w:pPr>
        <w:jc w:val="center"/>
        <w:rPr>
          <w:szCs w:val="26"/>
        </w:rPr>
      </w:pPr>
    </w:p>
    <w:p w:rsidR="00085EB7" w:rsidRPr="00085EB7" w:rsidRDefault="00085EB7" w:rsidP="00085EB7">
      <w:pPr>
        <w:keepNext/>
        <w:keepLines/>
        <w:overflowPunct/>
        <w:autoSpaceDE/>
        <w:autoSpaceDN/>
        <w:adjustRightInd/>
        <w:jc w:val="center"/>
        <w:outlineLvl w:val="0"/>
        <w:rPr>
          <w:rFonts w:eastAsiaTheme="majorEastAsia"/>
          <w:b/>
          <w:iCs/>
          <w:caps/>
          <w:szCs w:val="26"/>
        </w:rPr>
      </w:pPr>
      <w:r w:rsidRPr="00085EB7">
        <w:rPr>
          <w:rFonts w:eastAsiaTheme="majorEastAsia"/>
          <w:b/>
          <w:iCs/>
          <w:caps/>
          <w:szCs w:val="26"/>
        </w:rPr>
        <w:t>ПАСПОРТ</w:t>
      </w:r>
    </w:p>
    <w:p w:rsidR="00085EB7" w:rsidRPr="00085EB7" w:rsidRDefault="00085EB7" w:rsidP="00085EB7">
      <w:pPr>
        <w:keepNext/>
        <w:keepLines/>
        <w:overflowPunct/>
        <w:autoSpaceDE/>
        <w:autoSpaceDN/>
        <w:adjustRightInd/>
        <w:jc w:val="center"/>
        <w:outlineLvl w:val="0"/>
        <w:rPr>
          <w:rFonts w:eastAsiaTheme="majorEastAsia"/>
          <w:b/>
          <w:iCs/>
          <w:caps/>
          <w:szCs w:val="26"/>
        </w:rPr>
      </w:pPr>
      <w:r w:rsidRPr="00085EB7">
        <w:rPr>
          <w:rFonts w:eastAsiaTheme="majorEastAsia"/>
          <w:b/>
          <w:iCs/>
          <w:caps/>
          <w:szCs w:val="26"/>
        </w:rPr>
        <w:t>муниципальной программы</w:t>
      </w:r>
    </w:p>
    <w:p w:rsidR="00085EB7" w:rsidRDefault="0051792E" w:rsidP="00085EB7">
      <w:pPr>
        <w:jc w:val="center"/>
        <w:rPr>
          <w:b/>
          <w:caps/>
          <w:szCs w:val="26"/>
        </w:rPr>
      </w:pPr>
      <w:r w:rsidRPr="00085EB7">
        <w:rPr>
          <w:b/>
          <w:caps/>
          <w:szCs w:val="26"/>
        </w:rPr>
        <w:t>«Доступная среда на территории</w:t>
      </w:r>
    </w:p>
    <w:p w:rsidR="0051792E" w:rsidRPr="00085EB7" w:rsidRDefault="0051792E" w:rsidP="00085EB7">
      <w:pPr>
        <w:jc w:val="center"/>
        <w:rPr>
          <w:b/>
          <w:caps/>
          <w:szCs w:val="26"/>
        </w:rPr>
      </w:pPr>
      <w:r w:rsidRPr="00085EB7">
        <w:rPr>
          <w:b/>
          <w:caps/>
          <w:szCs w:val="26"/>
        </w:rPr>
        <w:t xml:space="preserve"> </w:t>
      </w:r>
      <w:r w:rsidR="00F9717D">
        <w:rPr>
          <w:b/>
          <w:caps/>
          <w:szCs w:val="26"/>
        </w:rPr>
        <w:t>МО МР</w:t>
      </w:r>
      <w:r w:rsidRPr="00085EB7">
        <w:rPr>
          <w:b/>
          <w:caps/>
          <w:szCs w:val="26"/>
        </w:rPr>
        <w:t xml:space="preserve"> «Печора»</w:t>
      </w:r>
    </w:p>
    <w:p w:rsidR="0051792E" w:rsidRDefault="0051792E" w:rsidP="0051792E"/>
    <w:tbl>
      <w:tblPr>
        <w:tblW w:w="996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4"/>
        <w:gridCol w:w="6558"/>
      </w:tblGrid>
      <w:tr w:rsidR="009350E7" w:rsidRPr="009350E7" w:rsidTr="009350E7">
        <w:trPr>
          <w:tblCellSpacing w:w="5" w:type="nil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rPr>
                <w:szCs w:val="26"/>
              </w:rPr>
            </w:pPr>
            <w:r w:rsidRPr="009350E7">
              <w:rPr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rPr>
                <w:szCs w:val="26"/>
              </w:rPr>
            </w:pPr>
            <w:r w:rsidRPr="009350E7">
              <w:rPr>
                <w:rFonts w:eastAsia="Calibri"/>
                <w:szCs w:val="26"/>
              </w:rPr>
              <w:t>Управление экономики, инвестиций и целевых программ,  администрации муниципального района «Печора»</w:t>
            </w:r>
          </w:p>
        </w:tc>
      </w:tr>
      <w:tr w:rsidR="009350E7" w:rsidRPr="009350E7" w:rsidTr="009350E7">
        <w:trPr>
          <w:trHeight w:val="550"/>
          <w:tblCellSpacing w:w="5" w:type="nil"/>
          <w:jc w:val="center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rPr>
                <w:szCs w:val="26"/>
              </w:rPr>
            </w:pPr>
            <w:r w:rsidRPr="009350E7">
              <w:rPr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rPr>
                <w:rFonts w:eastAsia="Calibri"/>
                <w:szCs w:val="26"/>
              </w:rPr>
            </w:pPr>
            <w:r w:rsidRPr="009350E7">
              <w:rPr>
                <w:rFonts w:eastAsia="Calibri"/>
                <w:szCs w:val="26"/>
              </w:rPr>
              <w:t>Управление образования МР «Печора»;</w:t>
            </w:r>
          </w:p>
          <w:p w:rsidR="009350E7" w:rsidRPr="009350E7" w:rsidRDefault="009350E7" w:rsidP="008D23C7">
            <w:pPr>
              <w:rPr>
                <w:rFonts w:eastAsia="Calibri"/>
                <w:szCs w:val="26"/>
              </w:rPr>
            </w:pPr>
            <w:r w:rsidRPr="009350E7">
              <w:rPr>
                <w:rFonts w:eastAsia="Calibri"/>
                <w:szCs w:val="26"/>
              </w:rPr>
              <w:t>Управление культуры и туризма МР «Печора»</w:t>
            </w:r>
          </w:p>
        </w:tc>
      </w:tr>
      <w:tr w:rsidR="009350E7" w:rsidRPr="009350E7" w:rsidTr="009350E7">
        <w:trPr>
          <w:tblCellSpacing w:w="5" w:type="nil"/>
          <w:jc w:val="center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jc w:val="both"/>
              <w:rPr>
                <w:szCs w:val="26"/>
              </w:rPr>
            </w:pPr>
            <w:r w:rsidRPr="009350E7">
              <w:rPr>
                <w:szCs w:val="26"/>
              </w:rPr>
              <w:t xml:space="preserve">Подпрограммы муниципальной программы  </w:t>
            </w:r>
          </w:p>
        </w:tc>
        <w:tc>
          <w:tcPr>
            <w:tcW w:w="6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9350E7">
            <w:pPr>
              <w:tabs>
                <w:tab w:val="right" w:pos="419"/>
              </w:tabs>
              <w:rPr>
                <w:szCs w:val="26"/>
              </w:rPr>
            </w:pPr>
            <w:r w:rsidRPr="009350E7">
              <w:rPr>
                <w:szCs w:val="26"/>
              </w:rPr>
              <w:t>-</w:t>
            </w:r>
          </w:p>
        </w:tc>
      </w:tr>
      <w:tr w:rsidR="009350E7" w:rsidRPr="009350E7" w:rsidTr="009350E7">
        <w:trPr>
          <w:tblCellSpacing w:w="5" w:type="nil"/>
          <w:jc w:val="center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rPr>
                <w:szCs w:val="26"/>
              </w:rPr>
            </w:pPr>
            <w:r w:rsidRPr="009350E7">
              <w:rPr>
                <w:szCs w:val="26"/>
              </w:rPr>
              <w:t xml:space="preserve">Цель (цели) муниципальной программы  </w:t>
            </w:r>
          </w:p>
        </w:tc>
        <w:tc>
          <w:tcPr>
            <w:tcW w:w="6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rPr>
                <w:szCs w:val="26"/>
              </w:rPr>
            </w:pPr>
            <w:r w:rsidRPr="009350E7">
              <w:rPr>
                <w:szCs w:val="26"/>
              </w:rPr>
              <w:t>Формирование доступной среды для инвалидов и других маломобильных групп населения.</w:t>
            </w:r>
          </w:p>
        </w:tc>
      </w:tr>
      <w:tr w:rsidR="009350E7" w:rsidRPr="009350E7" w:rsidTr="009350E7">
        <w:trPr>
          <w:tblCellSpacing w:w="5" w:type="nil"/>
          <w:jc w:val="center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jc w:val="both"/>
              <w:rPr>
                <w:szCs w:val="26"/>
              </w:rPr>
            </w:pPr>
            <w:r w:rsidRPr="009350E7">
              <w:rPr>
                <w:szCs w:val="26"/>
              </w:rPr>
              <w:t xml:space="preserve">Задачи муниципальной программы  </w:t>
            </w:r>
          </w:p>
        </w:tc>
        <w:tc>
          <w:tcPr>
            <w:tcW w:w="6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9350E7">
            <w:pPr>
              <w:widowControl w:val="0"/>
              <w:jc w:val="both"/>
              <w:rPr>
                <w:szCs w:val="26"/>
              </w:rPr>
            </w:pPr>
            <w:r w:rsidRPr="009350E7">
              <w:rPr>
                <w:szCs w:val="26"/>
              </w:rPr>
              <w:t>- обеспечение беспрепятственного доступа  для инвалидов и маломобильных групп населения к объектам социальной инфраструктуры;</w:t>
            </w:r>
          </w:p>
          <w:p w:rsidR="009350E7" w:rsidRPr="009350E7" w:rsidRDefault="009350E7" w:rsidP="009350E7">
            <w:pPr>
              <w:widowControl w:val="0"/>
              <w:jc w:val="both"/>
              <w:rPr>
                <w:szCs w:val="26"/>
              </w:rPr>
            </w:pPr>
            <w:r w:rsidRPr="009350E7">
              <w:rPr>
                <w:szCs w:val="26"/>
              </w:rPr>
              <w:t>- содействие деятельности общественных организаций инвалидов.</w:t>
            </w:r>
          </w:p>
        </w:tc>
      </w:tr>
      <w:tr w:rsidR="009350E7" w:rsidRPr="009350E7" w:rsidTr="009350E7">
        <w:trPr>
          <w:tblCellSpacing w:w="5" w:type="nil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rPr>
                <w:szCs w:val="26"/>
              </w:rPr>
            </w:pPr>
            <w:r w:rsidRPr="009350E7">
              <w:rPr>
                <w:szCs w:val="26"/>
              </w:rPr>
              <w:t xml:space="preserve">Целевые показатели (индикаторы) муниципальной программы 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E4" w:rsidRPr="000231E4" w:rsidRDefault="000231E4" w:rsidP="000231E4">
            <w:pPr>
              <w:widowControl w:val="0"/>
              <w:shd w:val="clear" w:color="auto" w:fill="FFFFFF" w:themeFill="background1"/>
              <w:jc w:val="both"/>
              <w:rPr>
                <w:szCs w:val="26"/>
              </w:rPr>
            </w:pPr>
            <w:r w:rsidRPr="000231E4">
              <w:rPr>
                <w:szCs w:val="26"/>
              </w:rPr>
              <w:t>Количество проведенных мониторингов по выявлению существующих ограничений, препятствующих доступности образовательной среды для инвалидов и маломобильных групп населения, шт.</w:t>
            </w:r>
          </w:p>
          <w:p w:rsidR="009350E7" w:rsidRPr="009350E7" w:rsidRDefault="000231E4" w:rsidP="000231E4">
            <w:pPr>
              <w:widowControl w:val="0"/>
              <w:jc w:val="both"/>
              <w:rPr>
                <w:szCs w:val="26"/>
              </w:rPr>
            </w:pPr>
            <w:r w:rsidRPr="000231E4">
              <w:rPr>
                <w:szCs w:val="26"/>
              </w:rPr>
              <w:t>Число объектов муниципальных учреждений социальной сферы оснащенных пандусами</w:t>
            </w:r>
          </w:p>
        </w:tc>
      </w:tr>
      <w:tr w:rsidR="009350E7" w:rsidRPr="009350E7" w:rsidTr="009350E7">
        <w:trPr>
          <w:tblCellSpacing w:w="5" w:type="nil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jc w:val="both"/>
              <w:rPr>
                <w:szCs w:val="26"/>
              </w:rPr>
            </w:pPr>
            <w:r w:rsidRPr="009350E7">
              <w:rPr>
                <w:szCs w:val="26"/>
              </w:rPr>
              <w:t xml:space="preserve">Этапы и сроки реализации муниципальной программы  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jc w:val="both"/>
              <w:rPr>
                <w:szCs w:val="26"/>
              </w:rPr>
            </w:pPr>
            <w:r w:rsidRPr="009350E7">
              <w:rPr>
                <w:szCs w:val="26"/>
              </w:rPr>
              <w:t>2014-2020 годы</w:t>
            </w:r>
          </w:p>
          <w:p w:rsidR="009350E7" w:rsidRPr="009350E7" w:rsidRDefault="009350E7" w:rsidP="008D23C7">
            <w:pPr>
              <w:jc w:val="both"/>
              <w:rPr>
                <w:szCs w:val="26"/>
              </w:rPr>
            </w:pPr>
            <w:r w:rsidRPr="009350E7">
              <w:rPr>
                <w:szCs w:val="26"/>
              </w:rPr>
              <w:t>Этапы реализации не выделяются</w:t>
            </w:r>
          </w:p>
        </w:tc>
      </w:tr>
      <w:tr w:rsidR="009350E7" w:rsidRPr="009350E7" w:rsidTr="009350E7">
        <w:trPr>
          <w:trHeight w:val="416"/>
          <w:tblCellSpacing w:w="5" w:type="nil"/>
          <w:jc w:val="center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jc w:val="both"/>
              <w:rPr>
                <w:szCs w:val="26"/>
              </w:rPr>
            </w:pPr>
            <w:r w:rsidRPr="009350E7">
              <w:rPr>
                <w:szCs w:val="26"/>
              </w:rPr>
              <w:t xml:space="preserve">Объемы финансирования муниципальной программы </w:t>
            </w:r>
          </w:p>
          <w:p w:rsidR="009350E7" w:rsidRPr="009350E7" w:rsidRDefault="009350E7" w:rsidP="008D23C7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6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0231E4" w:rsidP="008D23C7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9350E7" w:rsidRPr="009350E7" w:rsidTr="009350E7">
        <w:trPr>
          <w:tblCellSpacing w:w="5" w:type="nil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9350E7" w:rsidP="008D23C7">
            <w:pPr>
              <w:widowControl w:val="0"/>
              <w:jc w:val="both"/>
              <w:rPr>
                <w:szCs w:val="26"/>
              </w:rPr>
            </w:pPr>
            <w:r w:rsidRPr="009350E7">
              <w:rPr>
                <w:szCs w:val="26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E7" w:rsidRPr="009350E7" w:rsidRDefault="000231E4" w:rsidP="000231E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Создание доступной среды для маломобильной  группы населения проживающей на территории МО МР «Печора»</w:t>
            </w:r>
            <w:r w:rsidR="009350E7" w:rsidRPr="009350E7">
              <w:rPr>
                <w:szCs w:val="26"/>
              </w:rPr>
              <w:t xml:space="preserve"> </w:t>
            </w:r>
          </w:p>
        </w:tc>
      </w:tr>
    </w:tbl>
    <w:p w:rsidR="0051792E" w:rsidRDefault="0051792E" w:rsidP="0051792E">
      <w:pPr>
        <w:pStyle w:val="a3"/>
        <w:jc w:val="both"/>
        <w:rPr>
          <w:sz w:val="26"/>
          <w:szCs w:val="26"/>
        </w:rPr>
      </w:pPr>
    </w:p>
    <w:p w:rsidR="000231E4" w:rsidRPr="000231E4" w:rsidRDefault="000231E4" w:rsidP="000231E4">
      <w:pPr>
        <w:pStyle w:val="a4"/>
        <w:numPr>
          <w:ilvl w:val="0"/>
          <w:numId w:val="3"/>
        </w:numPr>
        <w:jc w:val="center"/>
        <w:rPr>
          <w:b/>
          <w:szCs w:val="26"/>
        </w:rPr>
      </w:pPr>
      <w:r w:rsidRPr="000231E4">
        <w:rPr>
          <w:b/>
          <w:szCs w:val="26"/>
        </w:rPr>
        <w:t>Характеристика текущего состояния доступной среды для маломобильной  группы населения проживающей</w:t>
      </w:r>
    </w:p>
    <w:p w:rsidR="000231E4" w:rsidRPr="000231E4" w:rsidRDefault="000231E4" w:rsidP="000231E4">
      <w:pPr>
        <w:pStyle w:val="a4"/>
        <w:jc w:val="center"/>
        <w:rPr>
          <w:b/>
          <w:szCs w:val="26"/>
        </w:rPr>
      </w:pPr>
      <w:r w:rsidRPr="000231E4">
        <w:rPr>
          <w:b/>
          <w:szCs w:val="26"/>
        </w:rPr>
        <w:t>на территории МО МР «Печора»</w:t>
      </w:r>
    </w:p>
    <w:p w:rsidR="0051792E" w:rsidRDefault="0051792E" w:rsidP="0051792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51792E" w:rsidRDefault="000231E4" w:rsidP="0051792E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1 января 2013</w:t>
      </w:r>
      <w:r w:rsidR="0051792E">
        <w:rPr>
          <w:sz w:val="26"/>
          <w:szCs w:val="26"/>
        </w:rPr>
        <w:t xml:space="preserve"> года численность лиц с ограниченными возможностями здоровья в муниципальном районе составила 4295 человек. В расчете на 10 тыс. чел. уровень инвалидности возрос по сравнению с 20</w:t>
      </w:r>
      <w:r>
        <w:rPr>
          <w:sz w:val="26"/>
          <w:szCs w:val="26"/>
        </w:rPr>
        <w:t>12</w:t>
      </w:r>
      <w:r w:rsidR="0051792E">
        <w:rPr>
          <w:sz w:val="26"/>
          <w:szCs w:val="26"/>
        </w:rPr>
        <w:t xml:space="preserve"> годом на 20,6</w:t>
      </w:r>
      <w:r>
        <w:rPr>
          <w:sz w:val="26"/>
          <w:szCs w:val="26"/>
        </w:rPr>
        <w:t xml:space="preserve">%. По состоянию на 1 января 2013 </w:t>
      </w:r>
      <w:r w:rsidR="0051792E">
        <w:rPr>
          <w:sz w:val="26"/>
          <w:szCs w:val="26"/>
        </w:rPr>
        <w:t>года каждый тринадцатый житель муниципального района – инвалид. В возрасте 0-17 лет насчитывалось 144 детей-инвалидов. Общее число детей-инвалидов  по сравнению с 20</w:t>
      </w:r>
      <w:r>
        <w:rPr>
          <w:sz w:val="26"/>
          <w:szCs w:val="26"/>
        </w:rPr>
        <w:t>12</w:t>
      </w:r>
      <w:r w:rsidR="0051792E">
        <w:rPr>
          <w:sz w:val="26"/>
          <w:szCs w:val="26"/>
        </w:rPr>
        <w:t xml:space="preserve"> годом уменьшилось на  13,8%.  Из общей численности лиц  с ограниченными возможностями здоровья </w:t>
      </w:r>
      <w:r w:rsidR="0051792E">
        <w:rPr>
          <w:sz w:val="26"/>
          <w:szCs w:val="26"/>
        </w:rPr>
        <w:lastRenderedPageBreak/>
        <w:t xml:space="preserve">меры социальной поддержки получают 3366 граждан. На обслуживании в территориальном центре социального обслуживания находятся 176 инвалидов. </w:t>
      </w:r>
    </w:p>
    <w:p w:rsidR="0051792E" w:rsidRDefault="0051792E" w:rsidP="0051792E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людей с ограниченными возможностями существует нереализованная потребность в социальной интеграции. В осуществлении данной потребности велико значение культурно-досуговых учреждений. </w:t>
      </w:r>
    </w:p>
    <w:p w:rsidR="0051792E" w:rsidRDefault="0051792E" w:rsidP="0051792E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ранее введенные в эксплуатацию магазины, объекты здравоохранения, транспортные объекты улично-дорожной сети, другие объекты социальной сферы  не учитывали посещение их гражданами с ограниченными возможностями. </w:t>
      </w:r>
    </w:p>
    <w:p w:rsidR="0051792E" w:rsidRDefault="0051792E" w:rsidP="0051792E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общественных организаций  в создании адаптивной среды для инвалидов предполагается посредством проведения обследования степени доступности  социальных объектов. </w:t>
      </w:r>
    </w:p>
    <w:p w:rsidR="0051792E" w:rsidRDefault="0051792E" w:rsidP="0051792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Муниципальная долгосрочная целевая программа направлена на создание условий для обеспечения беспрепятственного доступа к муниципальным учреждениям культуры, образования, здравоохранения. </w:t>
      </w:r>
    </w:p>
    <w:p w:rsidR="0051792E" w:rsidRDefault="0051792E" w:rsidP="0051792E">
      <w:pPr>
        <w:pStyle w:val="a3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 xml:space="preserve">В целях обеспечения доступности услуг, предоставляемых учреждениями социальной сферы, необходимо обеспечить доступность инвалидов различных категорий к информации об оказываемых этими учреждениями услугах.  </w:t>
      </w:r>
    </w:p>
    <w:p w:rsidR="000231E4" w:rsidRDefault="000231E4" w:rsidP="0051792E">
      <w:pPr>
        <w:pStyle w:val="a3"/>
        <w:jc w:val="both"/>
        <w:rPr>
          <w:sz w:val="26"/>
          <w:szCs w:val="26"/>
        </w:rPr>
      </w:pPr>
    </w:p>
    <w:p w:rsidR="000231E4" w:rsidRPr="000231E4" w:rsidRDefault="000231E4" w:rsidP="000231E4">
      <w:pPr>
        <w:widowControl w:val="0"/>
        <w:overflowPunct/>
        <w:ind w:firstLine="540"/>
        <w:jc w:val="center"/>
        <w:rPr>
          <w:rFonts w:eastAsiaTheme="minorEastAsia"/>
          <w:b/>
          <w:sz w:val="24"/>
          <w:szCs w:val="24"/>
        </w:rPr>
      </w:pPr>
      <w:r w:rsidRPr="000231E4">
        <w:rPr>
          <w:rFonts w:eastAsiaTheme="minorEastAsia"/>
          <w:b/>
          <w:sz w:val="24"/>
          <w:szCs w:val="24"/>
        </w:rPr>
        <w:t>2. Приоритеты и цели реализуемой в муниципальном районе муниципальной политики в сфере доступной среды для маломобильной  группы населения про</w:t>
      </w:r>
      <w:r>
        <w:rPr>
          <w:rFonts w:eastAsiaTheme="minorEastAsia"/>
          <w:b/>
          <w:sz w:val="24"/>
          <w:szCs w:val="24"/>
        </w:rPr>
        <w:t xml:space="preserve">живающей </w:t>
      </w:r>
      <w:r w:rsidRPr="000231E4">
        <w:rPr>
          <w:rFonts w:eastAsiaTheme="minorEastAsia"/>
          <w:b/>
          <w:sz w:val="24"/>
          <w:szCs w:val="24"/>
        </w:rPr>
        <w:t xml:space="preserve">на территории МО МР «Печора», описание основных целей и задач муниципальной программы. </w:t>
      </w:r>
    </w:p>
    <w:p w:rsidR="0051792E" w:rsidRDefault="0051792E" w:rsidP="0051792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0231E4" w:rsidRPr="000231E4" w:rsidRDefault="00F9717D" w:rsidP="00F9717D">
      <w:pPr>
        <w:pStyle w:val="a3"/>
        <w:ind w:firstLine="540"/>
        <w:jc w:val="both"/>
        <w:rPr>
          <w:rFonts w:eastAsia="Calibri"/>
          <w:sz w:val="26"/>
          <w:szCs w:val="26"/>
        </w:rPr>
      </w:pPr>
      <w:r w:rsidRPr="00F9717D">
        <w:rPr>
          <w:sz w:val="26"/>
          <w:szCs w:val="26"/>
        </w:rPr>
        <w:t xml:space="preserve">Целью Муниципальной программы является формирование доступной среды для инвалидов и других маломобильных групп населения. </w:t>
      </w:r>
      <w:r w:rsidR="000231E4" w:rsidRPr="000231E4">
        <w:rPr>
          <w:rFonts w:eastAsia="Calibri"/>
          <w:sz w:val="26"/>
          <w:szCs w:val="26"/>
        </w:rPr>
        <w:t>Достижение цели Муниципальной программы требует решения следующих задач:</w:t>
      </w:r>
    </w:p>
    <w:p w:rsidR="000231E4" w:rsidRPr="00F9717D" w:rsidRDefault="000231E4" w:rsidP="000231E4">
      <w:pPr>
        <w:pStyle w:val="a3"/>
        <w:ind w:firstLine="567"/>
        <w:jc w:val="both"/>
        <w:rPr>
          <w:sz w:val="26"/>
          <w:szCs w:val="26"/>
        </w:rPr>
      </w:pPr>
      <w:r w:rsidRPr="00F9717D">
        <w:rPr>
          <w:sz w:val="26"/>
          <w:szCs w:val="26"/>
        </w:rPr>
        <w:t xml:space="preserve">-обеспечение беспрепятственного доступа для инвалидов и маломобильных групп населения к объектам социальной инфраструктуры;  </w:t>
      </w:r>
    </w:p>
    <w:p w:rsidR="000231E4" w:rsidRPr="00F9717D" w:rsidRDefault="000231E4" w:rsidP="000231E4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F9717D">
        <w:rPr>
          <w:sz w:val="26"/>
          <w:szCs w:val="26"/>
        </w:rPr>
        <w:t>-содействие доступности информации об оказываемых учреждениями социальной сферы услуг.</w:t>
      </w:r>
      <w:proofErr w:type="gramEnd"/>
    </w:p>
    <w:p w:rsidR="00F9717D" w:rsidRPr="00F9717D" w:rsidRDefault="00F9717D" w:rsidP="00F9717D">
      <w:pPr>
        <w:widowControl w:val="0"/>
        <w:overflowPunct/>
        <w:jc w:val="center"/>
        <w:rPr>
          <w:rFonts w:eastAsiaTheme="minorEastAsia"/>
          <w:b/>
          <w:sz w:val="24"/>
          <w:szCs w:val="24"/>
        </w:rPr>
      </w:pPr>
    </w:p>
    <w:p w:rsidR="00F9717D" w:rsidRPr="00F9717D" w:rsidRDefault="00F9717D" w:rsidP="00F9717D">
      <w:pPr>
        <w:widowControl w:val="0"/>
        <w:overflowPunct/>
        <w:jc w:val="center"/>
        <w:rPr>
          <w:rFonts w:eastAsiaTheme="minorEastAsia"/>
          <w:b/>
          <w:szCs w:val="26"/>
          <w:u w:val="single"/>
        </w:rPr>
      </w:pPr>
      <w:r w:rsidRPr="00F9717D">
        <w:rPr>
          <w:rFonts w:eastAsiaTheme="minorEastAsia"/>
          <w:b/>
          <w:szCs w:val="26"/>
        </w:rPr>
        <w:t>3. Сроки и этапы реализации муниципальной программы</w:t>
      </w:r>
    </w:p>
    <w:p w:rsidR="00F9717D" w:rsidRPr="00F9717D" w:rsidRDefault="00F9717D" w:rsidP="00F9717D">
      <w:pPr>
        <w:widowControl w:val="0"/>
        <w:overflowPunct/>
        <w:jc w:val="center"/>
        <w:rPr>
          <w:rFonts w:eastAsiaTheme="minorEastAsia"/>
          <w:szCs w:val="26"/>
          <w:u w:val="single"/>
        </w:rPr>
      </w:pPr>
    </w:p>
    <w:p w:rsidR="00F9717D" w:rsidRPr="00F9717D" w:rsidRDefault="00F9717D" w:rsidP="00F9717D">
      <w:pPr>
        <w:widowControl w:val="0"/>
        <w:overflowPunct/>
        <w:rPr>
          <w:rFonts w:eastAsiaTheme="minorEastAsia"/>
          <w:szCs w:val="26"/>
        </w:rPr>
      </w:pPr>
      <w:r w:rsidRPr="00F9717D">
        <w:rPr>
          <w:rFonts w:eastAsiaTheme="minorEastAsia"/>
          <w:szCs w:val="26"/>
        </w:rPr>
        <w:t>Срок реализации Муниципальной программы - 2014 - 2020 годы.</w:t>
      </w:r>
    </w:p>
    <w:p w:rsidR="00F9717D" w:rsidRPr="00F9717D" w:rsidRDefault="00F9717D" w:rsidP="00F9717D">
      <w:pPr>
        <w:widowControl w:val="0"/>
        <w:overflowPunct/>
        <w:rPr>
          <w:rFonts w:eastAsiaTheme="minorEastAsia"/>
          <w:szCs w:val="26"/>
        </w:rPr>
      </w:pPr>
      <w:r w:rsidRPr="00F9717D">
        <w:rPr>
          <w:rFonts w:eastAsiaTheme="minorEastAsia"/>
          <w:szCs w:val="26"/>
        </w:rPr>
        <w:t>Этапы реализации не выделяются.</w:t>
      </w:r>
    </w:p>
    <w:p w:rsidR="0051792E" w:rsidRPr="00F9717D" w:rsidRDefault="0051792E" w:rsidP="0051792E">
      <w:pPr>
        <w:pStyle w:val="a3"/>
        <w:jc w:val="both"/>
        <w:rPr>
          <w:sz w:val="26"/>
          <w:szCs w:val="26"/>
        </w:rPr>
      </w:pPr>
      <w:r w:rsidRPr="00F9717D">
        <w:rPr>
          <w:sz w:val="26"/>
          <w:szCs w:val="26"/>
        </w:rPr>
        <w:t xml:space="preserve">       </w:t>
      </w:r>
    </w:p>
    <w:p w:rsidR="00F9717D" w:rsidRPr="00F9717D" w:rsidRDefault="00F9717D" w:rsidP="00F9717D">
      <w:pPr>
        <w:widowControl w:val="0"/>
        <w:overflowPunct/>
        <w:jc w:val="center"/>
        <w:rPr>
          <w:rFonts w:eastAsiaTheme="minorEastAsia"/>
          <w:b/>
          <w:sz w:val="24"/>
          <w:szCs w:val="24"/>
          <w:u w:val="single"/>
        </w:rPr>
      </w:pPr>
      <w:r w:rsidRPr="00F9717D">
        <w:rPr>
          <w:rFonts w:eastAsiaTheme="minorEastAsia"/>
          <w:b/>
          <w:sz w:val="24"/>
          <w:szCs w:val="24"/>
        </w:rPr>
        <w:t>4. Перечень основных мероприятий муниципальной программы в рамках реализации входящих в ее состав подпрограмм</w:t>
      </w:r>
    </w:p>
    <w:p w:rsidR="00F9717D" w:rsidRPr="00F9717D" w:rsidRDefault="00F9717D" w:rsidP="00F9717D">
      <w:pPr>
        <w:widowControl w:val="0"/>
        <w:overflowPunct/>
        <w:jc w:val="center"/>
        <w:rPr>
          <w:rFonts w:eastAsiaTheme="minorEastAsia"/>
          <w:sz w:val="24"/>
          <w:szCs w:val="24"/>
          <w:u w:val="single"/>
        </w:rPr>
      </w:pPr>
    </w:p>
    <w:p w:rsidR="00F9717D" w:rsidRDefault="003E73A5" w:rsidP="003E73A5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Основные мероприятия программы реализуются в рамках муниципальных программ «Развитие образования </w:t>
      </w:r>
      <w:r w:rsidRPr="003E73A5">
        <w:rPr>
          <w:sz w:val="24"/>
          <w:szCs w:val="24"/>
        </w:rPr>
        <w:t>МО МР «Печора»</w:t>
      </w:r>
      <w:r w:rsidR="00E61F9D">
        <w:rPr>
          <w:sz w:val="24"/>
          <w:szCs w:val="24"/>
        </w:rPr>
        <w:t xml:space="preserve"> и </w:t>
      </w:r>
      <w:r w:rsidRPr="003E73A5">
        <w:t xml:space="preserve"> </w:t>
      </w:r>
      <w:r w:rsidRPr="003E73A5">
        <w:rPr>
          <w:sz w:val="24"/>
          <w:szCs w:val="24"/>
        </w:rPr>
        <w:t>Культура МО МР «Печора»</w:t>
      </w:r>
      <w:r>
        <w:rPr>
          <w:sz w:val="24"/>
          <w:szCs w:val="24"/>
        </w:rPr>
        <w:t>.</w:t>
      </w:r>
    </w:p>
    <w:p w:rsidR="003E73A5" w:rsidRPr="003E73A5" w:rsidRDefault="003E73A5" w:rsidP="003E73A5">
      <w:pPr>
        <w:widowControl w:val="0"/>
        <w:overflowPunct/>
        <w:ind w:firstLine="540"/>
        <w:jc w:val="center"/>
        <w:rPr>
          <w:rFonts w:eastAsiaTheme="minorEastAsia"/>
          <w:b/>
          <w:sz w:val="24"/>
          <w:szCs w:val="24"/>
        </w:rPr>
      </w:pPr>
      <w:r w:rsidRPr="003E73A5">
        <w:rPr>
          <w:rFonts w:eastAsiaTheme="minorEastAsia"/>
          <w:b/>
          <w:sz w:val="24"/>
          <w:szCs w:val="24"/>
        </w:rPr>
        <w:t>5. Основные меры правового регулирования в сфере развития системы муниципального управления, направленные на достижение цели и (или) конечных результатов муниципальной программы</w:t>
      </w:r>
    </w:p>
    <w:p w:rsidR="003E73A5" w:rsidRPr="003E73A5" w:rsidRDefault="003E73A5" w:rsidP="003E73A5">
      <w:pPr>
        <w:widowControl w:val="0"/>
        <w:overflowPunct/>
        <w:ind w:firstLine="540"/>
        <w:jc w:val="center"/>
        <w:rPr>
          <w:rFonts w:eastAsiaTheme="minorEastAsia"/>
          <w:b/>
          <w:sz w:val="24"/>
          <w:szCs w:val="24"/>
        </w:rPr>
      </w:pPr>
    </w:p>
    <w:p w:rsidR="003E73A5" w:rsidRPr="003E73A5" w:rsidRDefault="003E73A5" w:rsidP="003E73A5">
      <w:pPr>
        <w:widowControl w:val="0"/>
        <w:overflowPunct/>
        <w:ind w:firstLine="540"/>
        <w:jc w:val="both"/>
        <w:rPr>
          <w:rFonts w:eastAsiaTheme="minorEastAsia"/>
          <w:sz w:val="24"/>
          <w:szCs w:val="24"/>
        </w:rPr>
      </w:pPr>
      <w:r w:rsidRPr="003E73A5">
        <w:rPr>
          <w:rFonts w:eastAsiaTheme="minorEastAsia"/>
          <w:sz w:val="24"/>
          <w:szCs w:val="24"/>
        </w:rPr>
        <w:t>Правовое регулирование реализации Муниципальной программы будет осуществляться в соответствии с законодательством Российской Федерации, законодательством Республики Коми и муниципальными правовыми актами в сфере развития системы муниципального управления.</w:t>
      </w:r>
    </w:p>
    <w:p w:rsidR="000231E4" w:rsidRDefault="000231E4" w:rsidP="0051792E">
      <w:pPr>
        <w:pStyle w:val="a3"/>
        <w:jc w:val="both"/>
        <w:rPr>
          <w:sz w:val="26"/>
          <w:szCs w:val="26"/>
        </w:rPr>
      </w:pPr>
    </w:p>
    <w:p w:rsidR="0051792E" w:rsidRPr="00E61F9D" w:rsidRDefault="0051792E" w:rsidP="004771F4">
      <w:pPr>
        <w:pStyle w:val="a4"/>
        <w:spacing w:before="120" w:after="120"/>
        <w:ind w:left="0"/>
        <w:jc w:val="center"/>
        <w:rPr>
          <w:b/>
          <w:sz w:val="26"/>
          <w:szCs w:val="26"/>
        </w:rPr>
      </w:pPr>
      <w:r w:rsidRPr="00E61F9D">
        <w:rPr>
          <w:b/>
          <w:sz w:val="26"/>
          <w:szCs w:val="26"/>
        </w:rPr>
        <w:lastRenderedPageBreak/>
        <w:t>6. Оценка ожидаемой социальной эффективности целевой программы.</w:t>
      </w:r>
    </w:p>
    <w:p w:rsidR="00E61F9D" w:rsidRDefault="0051792E" w:rsidP="0051792E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1792E" w:rsidRDefault="0051792E" w:rsidP="00E61F9D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мероприятий позволит:</w:t>
      </w:r>
    </w:p>
    <w:p w:rsidR="0051792E" w:rsidRDefault="0051792E" w:rsidP="0051792E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оценить состояние доступности объектов и услуг; </w:t>
      </w:r>
    </w:p>
    <w:p w:rsidR="0051792E" w:rsidRDefault="0051792E" w:rsidP="0051792E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-повысить уровень и качество жизни инвалидов;</w:t>
      </w:r>
    </w:p>
    <w:p w:rsidR="0051792E" w:rsidRDefault="0051792E" w:rsidP="0051792E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-определить социально значимые объекты, наиболее посещаемые инвалидами, для последующего создания в них доступной среды для инвалидов;</w:t>
      </w:r>
    </w:p>
    <w:p w:rsidR="0051792E" w:rsidRDefault="0051792E" w:rsidP="00966065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ожидаемый эффект от реализации программы носит социальный характер.</w:t>
      </w:r>
    </w:p>
    <w:p w:rsidR="0051792E" w:rsidRDefault="0051792E" w:rsidP="0051792E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51792E" w:rsidRDefault="0051792E" w:rsidP="0051792E">
      <w:pPr>
        <w:pStyle w:val="2"/>
        <w:spacing w:after="0" w:line="360" w:lineRule="auto"/>
        <w:ind w:left="0" w:firstLine="546"/>
        <w:rPr>
          <w:bCs/>
          <w:sz w:val="26"/>
          <w:szCs w:val="26"/>
        </w:rPr>
      </w:pPr>
    </w:p>
    <w:p w:rsidR="00775D41" w:rsidRDefault="003C5BB0" w:rsidP="000913B0">
      <w:pPr>
        <w:overflowPunct/>
        <w:autoSpaceDE/>
        <w:autoSpaceDN/>
        <w:adjustRightInd/>
        <w:spacing w:line="360" w:lineRule="auto"/>
        <w:jc w:val="center"/>
        <w:rPr>
          <w:bCs/>
          <w:szCs w:val="26"/>
        </w:rPr>
      </w:pPr>
      <w:r>
        <w:rPr>
          <w:bCs/>
          <w:szCs w:val="26"/>
        </w:rPr>
        <w:t>____________________</w:t>
      </w:r>
    </w:p>
    <w:p w:rsidR="00874EB9" w:rsidRDefault="00874EB9" w:rsidP="008B7EFD"/>
    <w:sectPr w:rsidR="00874EB9" w:rsidSect="001D5F2B">
      <w:pgSz w:w="11906" w:h="16838"/>
      <w:pgMar w:top="1276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91B"/>
    <w:multiLevelType w:val="hybridMultilevel"/>
    <w:tmpl w:val="6430E99E"/>
    <w:lvl w:ilvl="0" w:tplc="54362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A11C9"/>
    <w:multiLevelType w:val="hybridMultilevel"/>
    <w:tmpl w:val="214811A2"/>
    <w:lvl w:ilvl="0" w:tplc="543625D4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2">
    <w:nsid w:val="769E6301"/>
    <w:multiLevelType w:val="hybridMultilevel"/>
    <w:tmpl w:val="0C36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83"/>
    <w:rsid w:val="000231E4"/>
    <w:rsid w:val="00050283"/>
    <w:rsid w:val="00085EB7"/>
    <w:rsid w:val="000913B0"/>
    <w:rsid w:val="001D5F2B"/>
    <w:rsid w:val="003C5BB0"/>
    <w:rsid w:val="003E73A5"/>
    <w:rsid w:val="00457BA3"/>
    <w:rsid w:val="004771F4"/>
    <w:rsid w:val="004F641A"/>
    <w:rsid w:val="0051792E"/>
    <w:rsid w:val="005E715F"/>
    <w:rsid w:val="005F1C93"/>
    <w:rsid w:val="006E5C86"/>
    <w:rsid w:val="00712F6D"/>
    <w:rsid w:val="00775D41"/>
    <w:rsid w:val="007A26F7"/>
    <w:rsid w:val="007A48C8"/>
    <w:rsid w:val="007E14E3"/>
    <w:rsid w:val="00827BFE"/>
    <w:rsid w:val="00874EB9"/>
    <w:rsid w:val="008B7EFD"/>
    <w:rsid w:val="008D23C7"/>
    <w:rsid w:val="009350E7"/>
    <w:rsid w:val="00966065"/>
    <w:rsid w:val="00A67357"/>
    <w:rsid w:val="00A85BA0"/>
    <w:rsid w:val="00A85D50"/>
    <w:rsid w:val="00AB5201"/>
    <w:rsid w:val="00AE0AB7"/>
    <w:rsid w:val="00B1314F"/>
    <w:rsid w:val="00C031EB"/>
    <w:rsid w:val="00C43FF5"/>
    <w:rsid w:val="00CB3155"/>
    <w:rsid w:val="00CB71E4"/>
    <w:rsid w:val="00CD0214"/>
    <w:rsid w:val="00D652FA"/>
    <w:rsid w:val="00E61F9D"/>
    <w:rsid w:val="00EA57AC"/>
    <w:rsid w:val="00F44334"/>
    <w:rsid w:val="00F9717D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1792E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1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1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51792E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517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792E"/>
    <w:rPr>
      <w:color w:val="0000FF"/>
      <w:u w:val="single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35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E14E3"/>
    <w:pPr>
      <w:overflowPunct/>
      <w:autoSpaceDE/>
      <w:autoSpaceDN/>
      <w:adjustRightInd/>
      <w:spacing w:after="120" w:line="480" w:lineRule="auto"/>
    </w:pPr>
    <w:rPr>
      <w:sz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7E14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7E14E3"/>
    <w:pPr>
      <w:overflowPunct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14E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E1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4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1792E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1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1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51792E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517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792E"/>
    <w:rPr>
      <w:color w:val="0000FF"/>
      <w:u w:val="single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35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E14E3"/>
    <w:pPr>
      <w:overflowPunct/>
      <w:autoSpaceDE/>
      <w:autoSpaceDN/>
      <w:adjustRightInd/>
      <w:spacing w:after="120" w:line="480" w:lineRule="auto"/>
    </w:pPr>
    <w:rPr>
      <w:sz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7E14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7E14E3"/>
    <w:pPr>
      <w:overflowPunct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14E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E1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Широкая</dc:creator>
  <cp:lastModifiedBy>KochanovaNV</cp:lastModifiedBy>
  <cp:revision>6</cp:revision>
  <cp:lastPrinted>2014-02-11T08:52:00Z</cp:lastPrinted>
  <dcterms:created xsi:type="dcterms:W3CDTF">2014-02-25T06:51:00Z</dcterms:created>
  <dcterms:modified xsi:type="dcterms:W3CDTF">2014-02-25T06:53:00Z</dcterms:modified>
</cp:coreProperties>
</file>