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36F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54C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554CB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36F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2045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54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554CB2">
        <w:rPr>
          <w:rFonts w:ascii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годы»:</w:t>
      </w: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1.1. Название постановления изложить в следующей редакции: 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554CB2">
        <w:rPr>
          <w:rFonts w:ascii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годы».</w:t>
      </w: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1.2 Пункт 1 постановления изложить в следующей редакции:</w:t>
      </w: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«1. Утв</w:t>
      </w:r>
      <w:r w:rsidR="00F416BA">
        <w:rPr>
          <w:rFonts w:ascii="Times New Roman" w:hAnsi="Times New Roman" w:cs="Times New Roman"/>
          <w:sz w:val="26"/>
          <w:szCs w:val="26"/>
          <w:lang w:eastAsia="ru-RU"/>
        </w:rPr>
        <w:t xml:space="preserve">ердить муниципальную программу </w:t>
      </w:r>
      <w:r>
        <w:rPr>
          <w:rFonts w:ascii="Times New Roman" w:hAnsi="Times New Roman" w:cs="Times New Roman"/>
          <w:sz w:val="26"/>
          <w:szCs w:val="26"/>
          <w:lang w:eastAsia="ru-RU"/>
        </w:rPr>
        <w:t>«Формирование комфортной городской среды муниципального образования городского поселения «Печора» на 2018-202</w:t>
      </w:r>
      <w:r w:rsidR="00554CB2">
        <w:rPr>
          <w:rFonts w:ascii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 xml:space="preserve">.».  </w:t>
      </w:r>
      <w:proofErr w:type="gramEnd"/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554CB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554CB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</w:t>
      </w:r>
      <w:r>
        <w:rPr>
          <w:rFonts w:ascii="Times New Roman" w:hAnsi="Times New Roman" w:cs="Times New Roman"/>
          <w:bCs/>
          <w:sz w:val="26"/>
          <w:szCs w:val="26"/>
        </w:rPr>
        <w:t>изложить в редакции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4CB2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554CB2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554CB2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36FEB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31E3"/>
    <w:rsid w:val="00554880"/>
    <w:rsid w:val="00554CB2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8E943-EFD1-4B6E-892A-D9E456D8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74</cp:revision>
  <cp:lastPrinted>2025-01-09T12:12:00Z</cp:lastPrinted>
  <dcterms:created xsi:type="dcterms:W3CDTF">2020-04-21T09:31:00Z</dcterms:created>
  <dcterms:modified xsi:type="dcterms:W3CDTF">2025-01-09T12:12:00Z</dcterms:modified>
</cp:coreProperties>
</file>