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41C2B0E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54FE77CF" w:rsidR="00B852EE" w:rsidRPr="00971A0B" w:rsidRDefault="00A57147" w:rsidP="00BD61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BD61E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от </w:t>
      </w:r>
      <w:r w:rsid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>08.05.2024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>344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11:12:0201001:3095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заключили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настоящий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Договор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6F57EC59" w:rsidR="001E5B83" w:rsidRPr="00607EDD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bookmarkStart w:id="1" w:name="_Hlk162609083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bookmarkEnd w:id="0"/>
      <w:bookmarkEnd w:id="1"/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11:12:0201001:3095, площадью 30 962,0 кв.м., адрес: Российская Федерация, Республика Коми, муниципальный район «Печора», сельское поселение «Чикшино»,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 – специальная деятельность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2BF7414D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</w:t>
      </w:r>
      <w:r w:rsidR="004A5C7C">
        <w:rPr>
          <w:rFonts w:ascii="Times New Roman" w:hAnsi="Times New Roman" w:cs="Times New Roman"/>
          <w:sz w:val="24"/>
          <w:szCs w:val="24"/>
        </w:rPr>
        <w:t xml:space="preserve"> отсутствуют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A666662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DBC9738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2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3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4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BD61EE">
        <w:rPr>
          <w:rFonts w:ascii="Times New Roman" w:hAnsi="Times New Roman" w:cs="Times New Roman"/>
          <w:b/>
          <w:bCs/>
          <w:iCs/>
          <w:sz w:val="24"/>
        </w:rPr>
        <w:t>423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5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BD61EE">
        <w:rPr>
          <w:rFonts w:ascii="Times New Roman" w:hAnsi="Times New Roman" w:cs="Times New Roman"/>
          <w:b/>
          <w:bCs/>
          <w:iCs/>
          <w:sz w:val="24"/>
        </w:rPr>
        <w:t>05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0039F3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F2562C0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684A3FA9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47786B83" w14:textId="5A53620D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11:12:0201001:3095</w:t>
      </w:r>
    </w:p>
    <w:p w14:paraId="48F17EE6" w14:textId="5F4663B9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ru-RU"/>
        </w:rPr>
        <w:t>30 962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</w:t>
      </w:r>
    </w:p>
    <w:p w14:paraId="01755812" w14:textId="2E98256B" w:rsidR="00FA1205" w:rsidRDefault="00FA1205" w:rsidP="005415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адрес: </w:t>
      </w:r>
      <w:r w:rsidR="00BD61EE" w:rsidRPr="00BD6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«Печора», сельское поселение «Чикшино»</w:t>
      </w:r>
      <w:r w:rsidR="00BD6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14:paraId="5E60BBC3" w14:textId="76866A85" w:rsidR="003E01DC" w:rsidRPr="005415AD" w:rsidRDefault="003E01DC" w:rsidP="005415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земель – 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BD61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AA95075" w14:textId="62D2F965" w:rsidR="00076DEB" w:rsidRDefault="003E01DC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</w:t>
      </w:r>
      <w:r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61EE" w:rsidRPr="00BD61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специальная деятельность</w:t>
      </w:r>
      <w:r w:rsidR="00BD61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0CA800E" w14:textId="77777777" w:rsidR="006859D8" w:rsidRPr="00BA5FCF" w:rsidRDefault="006859D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131DABBC" w:rsidR="00076DEB" w:rsidRPr="00BA5FCF" w:rsidRDefault="00BD61EE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30 962</w:t>
            </w:r>
            <w:r w:rsidR="00FA12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="003A0A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F17973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602ADE57" w:rsidR="00076DEB" w:rsidRPr="00F17973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Сумма арендной платы за 20</w:t>
            </w:r>
            <w:r w:rsidR="008915F9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D6502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дней):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567A4B92" w14:textId="77777777" w:rsidTr="00D21557">
        <w:trPr>
          <w:trHeight w:val="271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82B6" w14:textId="3634365F" w:rsidR="00F17973" w:rsidRPr="00BA5FCF" w:rsidRDefault="00F17973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 том числе, не позднее</w:t>
            </w:r>
          </w:p>
        </w:tc>
      </w:tr>
      <w:tr w:rsidR="00F17973" w:rsidRPr="00BA5FCF" w14:paraId="0AB35E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5C384" w14:textId="6AB3D376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25.09.2024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7845" w14:textId="7A5B3A0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4B653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30E7CF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5F361" w14:textId="6F1374A9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25.12.2024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68E5A" w14:textId="18CE1B2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002CA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4499CFD" w14:textId="77777777" w:rsidR="00F17973" w:rsidRDefault="00F17973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72BBB990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DAFD28B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2C342137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BD61E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FA1205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11:12:0201001:3095</w:t>
      </w:r>
      <w:r w:rsidR="00FA1205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A1205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BD61EE">
        <w:rPr>
          <w:rFonts w:ascii="Times New Roman" w:eastAsia="Times New Roman" w:hAnsi="Times New Roman" w:cs="Times New Roman"/>
          <w:sz w:val="24"/>
          <w:szCs w:val="24"/>
          <w:lang w:eastAsia="ru-RU"/>
        </w:rPr>
        <w:t>30 962</w:t>
      </w:r>
      <w:r w:rsidR="00FA1205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FA1205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FA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FA1205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BD61EE" w:rsidRPr="00BD6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«Печора», сельское поселение «Чикшино»</w:t>
      </w:r>
      <w:r w:rsidR="00FA1205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 – специальная деятельность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</w:t>
      </w:r>
      <w:r w:rsidR="00BD61EE" w:rsidRPr="00BD61E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указанных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39A92" w14:textId="77777777" w:rsidR="000039F3" w:rsidRDefault="000039F3">
      <w:pPr>
        <w:spacing w:after="0" w:line="240" w:lineRule="auto"/>
      </w:pPr>
      <w:r>
        <w:separator/>
      </w:r>
    </w:p>
  </w:endnote>
  <w:endnote w:type="continuationSeparator" w:id="0">
    <w:p w14:paraId="0289025E" w14:textId="77777777" w:rsidR="000039F3" w:rsidRDefault="0000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308FE" w14:textId="77777777" w:rsidR="000039F3" w:rsidRDefault="000039F3">
      <w:pPr>
        <w:spacing w:after="0" w:line="240" w:lineRule="auto"/>
      </w:pPr>
      <w:r>
        <w:separator/>
      </w:r>
    </w:p>
  </w:footnote>
  <w:footnote w:type="continuationSeparator" w:id="0">
    <w:p w14:paraId="732AF7E2" w14:textId="77777777" w:rsidR="000039F3" w:rsidRDefault="00003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39F3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0A52"/>
    <w:rsid w:val="003A1CD9"/>
    <w:rsid w:val="003B00CE"/>
    <w:rsid w:val="003B2FF7"/>
    <w:rsid w:val="003D20E1"/>
    <w:rsid w:val="003D334E"/>
    <w:rsid w:val="003D4465"/>
    <w:rsid w:val="003E01DC"/>
    <w:rsid w:val="00460A1B"/>
    <w:rsid w:val="004773D5"/>
    <w:rsid w:val="00492703"/>
    <w:rsid w:val="00495ACC"/>
    <w:rsid w:val="004A5C7C"/>
    <w:rsid w:val="004E42E6"/>
    <w:rsid w:val="004F62B8"/>
    <w:rsid w:val="0052161C"/>
    <w:rsid w:val="005415AD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B239E"/>
    <w:rsid w:val="006D09AC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6C1B"/>
    <w:rsid w:val="007A1E39"/>
    <w:rsid w:val="007C6D84"/>
    <w:rsid w:val="007D6502"/>
    <w:rsid w:val="007D7D4C"/>
    <w:rsid w:val="0080187E"/>
    <w:rsid w:val="00834D6F"/>
    <w:rsid w:val="00855BC7"/>
    <w:rsid w:val="00880755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A6D3D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BD61EE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869E2"/>
    <w:rsid w:val="00E97871"/>
    <w:rsid w:val="00EB0731"/>
    <w:rsid w:val="00ED511E"/>
    <w:rsid w:val="00F16BBD"/>
    <w:rsid w:val="00F16C8D"/>
    <w:rsid w:val="00F17973"/>
    <w:rsid w:val="00F21E24"/>
    <w:rsid w:val="00F56285"/>
    <w:rsid w:val="00F75018"/>
    <w:rsid w:val="00FA1205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6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2556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62</cp:revision>
  <cp:lastPrinted>2024-01-11T06:40:00Z</cp:lastPrinted>
  <dcterms:created xsi:type="dcterms:W3CDTF">2018-01-26T14:55:00Z</dcterms:created>
  <dcterms:modified xsi:type="dcterms:W3CDTF">2024-05-08T06:48:00Z</dcterms:modified>
</cp:coreProperties>
</file>