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93" w:rsidRDefault="00D61C93" w:rsidP="00DF4C22">
      <w:pPr>
        <w:spacing w:after="0"/>
        <w:jc w:val="center"/>
        <w:rPr>
          <w:b/>
          <w:sz w:val="28"/>
          <w:szCs w:val="28"/>
        </w:rPr>
      </w:pPr>
    </w:p>
    <w:p w:rsidR="008A6671" w:rsidRDefault="00D61C93" w:rsidP="00DF4C22">
      <w:pPr>
        <w:spacing w:after="0"/>
        <w:jc w:val="center"/>
        <w:rPr>
          <w:b/>
          <w:sz w:val="28"/>
          <w:szCs w:val="28"/>
        </w:rPr>
      </w:pPr>
      <w:r>
        <w:rPr>
          <w:b/>
          <w:sz w:val="28"/>
          <w:szCs w:val="28"/>
        </w:rPr>
        <w:t>Отчет</w:t>
      </w:r>
    </w:p>
    <w:p w:rsidR="00097BD4" w:rsidRDefault="005F5118" w:rsidP="00DF4C22">
      <w:pPr>
        <w:spacing w:after="0"/>
        <w:jc w:val="center"/>
        <w:rPr>
          <w:b/>
          <w:sz w:val="26"/>
          <w:szCs w:val="26"/>
        </w:rPr>
      </w:pPr>
      <w:r w:rsidRPr="00097BD4">
        <w:rPr>
          <w:b/>
          <w:sz w:val="26"/>
          <w:szCs w:val="26"/>
        </w:rPr>
        <w:t xml:space="preserve">о </w:t>
      </w:r>
      <w:r w:rsidR="00097BD4">
        <w:rPr>
          <w:b/>
          <w:sz w:val="26"/>
          <w:szCs w:val="26"/>
        </w:rPr>
        <w:t xml:space="preserve">результатах </w:t>
      </w:r>
      <w:r w:rsidR="00DD27EE" w:rsidRPr="00097BD4">
        <w:rPr>
          <w:b/>
          <w:sz w:val="26"/>
          <w:szCs w:val="26"/>
        </w:rPr>
        <w:t xml:space="preserve"> деятельности</w:t>
      </w:r>
      <w:r w:rsidR="00DD27EE" w:rsidRPr="0017788B">
        <w:rPr>
          <w:b/>
          <w:sz w:val="26"/>
          <w:szCs w:val="26"/>
        </w:rPr>
        <w:t xml:space="preserve"> администрации </w:t>
      </w:r>
    </w:p>
    <w:p w:rsidR="0044516F" w:rsidRDefault="00DD27EE" w:rsidP="00097BD4">
      <w:pPr>
        <w:spacing w:after="0"/>
        <w:jc w:val="center"/>
        <w:rPr>
          <w:b/>
          <w:sz w:val="26"/>
          <w:szCs w:val="26"/>
        </w:rPr>
      </w:pPr>
      <w:r w:rsidRPr="0017788B">
        <w:rPr>
          <w:b/>
          <w:sz w:val="26"/>
          <w:szCs w:val="26"/>
        </w:rPr>
        <w:t>муници</w:t>
      </w:r>
      <w:r w:rsidR="005F5118">
        <w:rPr>
          <w:b/>
          <w:sz w:val="26"/>
          <w:szCs w:val="26"/>
        </w:rPr>
        <w:t>пального района «П</w:t>
      </w:r>
      <w:r>
        <w:rPr>
          <w:b/>
          <w:sz w:val="26"/>
          <w:szCs w:val="26"/>
        </w:rPr>
        <w:t>ечора» за 2019</w:t>
      </w:r>
      <w:r w:rsidRPr="0017788B">
        <w:rPr>
          <w:b/>
          <w:sz w:val="26"/>
          <w:szCs w:val="26"/>
        </w:rPr>
        <w:t xml:space="preserve"> год по исполнению полномочий администрации городского поселения «</w:t>
      </w:r>
      <w:r w:rsidR="005F5118">
        <w:rPr>
          <w:b/>
          <w:sz w:val="26"/>
          <w:szCs w:val="26"/>
        </w:rPr>
        <w:t>П</w:t>
      </w:r>
      <w:r w:rsidRPr="0017788B">
        <w:rPr>
          <w:b/>
          <w:sz w:val="26"/>
          <w:szCs w:val="26"/>
        </w:rPr>
        <w:t>ечора»</w:t>
      </w:r>
    </w:p>
    <w:p w:rsidR="00097BD4" w:rsidRPr="00097BD4" w:rsidRDefault="00097BD4" w:rsidP="00097BD4">
      <w:pPr>
        <w:spacing w:after="0"/>
        <w:jc w:val="center"/>
        <w:rPr>
          <w:b/>
          <w:sz w:val="16"/>
          <w:szCs w:val="16"/>
        </w:rPr>
      </w:pPr>
    </w:p>
    <w:p w:rsidR="002C2B42" w:rsidRPr="008C6D6A" w:rsidRDefault="004F1E09" w:rsidP="008C6D6A">
      <w:pPr>
        <w:spacing w:after="1" w:line="260" w:lineRule="atLeast"/>
        <w:ind w:firstLine="567"/>
        <w:jc w:val="both"/>
      </w:pPr>
      <w:proofErr w:type="gramStart"/>
      <w:r>
        <w:rPr>
          <w:rFonts w:eastAsia="Calibri"/>
          <w:sz w:val="26"/>
          <w:szCs w:val="26"/>
        </w:rPr>
        <w:t>Отчет</w:t>
      </w:r>
      <w:r w:rsidR="005F5118">
        <w:rPr>
          <w:rFonts w:eastAsia="Calibri"/>
          <w:sz w:val="26"/>
          <w:szCs w:val="26"/>
        </w:rPr>
        <w:t xml:space="preserve"> </w:t>
      </w:r>
      <w:r w:rsidR="00DD27EE" w:rsidRPr="0017788B">
        <w:rPr>
          <w:rFonts w:eastAsia="Calibri"/>
          <w:sz w:val="26"/>
          <w:szCs w:val="26"/>
        </w:rPr>
        <w:t xml:space="preserve">о результатах </w:t>
      </w:r>
      <w:r w:rsidR="00667DAC" w:rsidRPr="0017788B">
        <w:rPr>
          <w:rFonts w:eastAsia="Calibri"/>
          <w:sz w:val="26"/>
          <w:szCs w:val="26"/>
        </w:rPr>
        <w:t>деятельности администрации муници</w:t>
      </w:r>
      <w:r w:rsidR="005F5118">
        <w:rPr>
          <w:rFonts w:eastAsia="Calibri"/>
          <w:sz w:val="26"/>
          <w:szCs w:val="26"/>
        </w:rPr>
        <w:t>пального района «П</w:t>
      </w:r>
      <w:r w:rsidR="00DD27EE">
        <w:rPr>
          <w:rFonts w:eastAsia="Calibri"/>
          <w:sz w:val="26"/>
          <w:szCs w:val="26"/>
        </w:rPr>
        <w:t xml:space="preserve">ечора» </w:t>
      </w:r>
      <w:r>
        <w:rPr>
          <w:rFonts w:eastAsia="Calibri"/>
          <w:sz w:val="26"/>
          <w:szCs w:val="26"/>
        </w:rPr>
        <w:t xml:space="preserve">(далее администрация МР «Печора) </w:t>
      </w:r>
      <w:bookmarkStart w:id="0" w:name="_GoBack"/>
      <w:bookmarkEnd w:id="0"/>
      <w:r w:rsidR="00DD27EE">
        <w:rPr>
          <w:rFonts w:eastAsia="Calibri"/>
          <w:sz w:val="26"/>
          <w:szCs w:val="26"/>
        </w:rPr>
        <w:t>за 2019</w:t>
      </w:r>
      <w:r w:rsidR="00667DAC" w:rsidRPr="0017788B">
        <w:rPr>
          <w:rFonts w:eastAsia="Calibri"/>
          <w:sz w:val="26"/>
          <w:szCs w:val="26"/>
        </w:rPr>
        <w:t xml:space="preserve"> год по исполнению полномочий </w:t>
      </w:r>
      <w:r w:rsidR="00097BD4">
        <w:rPr>
          <w:rFonts w:eastAsia="Calibri"/>
          <w:sz w:val="26"/>
          <w:szCs w:val="26"/>
        </w:rPr>
        <w:t>администрации</w:t>
      </w:r>
      <w:r w:rsidR="005F5118">
        <w:rPr>
          <w:rFonts w:eastAsia="Calibri"/>
          <w:sz w:val="26"/>
          <w:szCs w:val="26"/>
        </w:rPr>
        <w:t xml:space="preserve"> городского поселения «П</w:t>
      </w:r>
      <w:r w:rsidR="00DD27EE" w:rsidRPr="0017788B">
        <w:rPr>
          <w:rFonts w:eastAsia="Calibri"/>
          <w:sz w:val="26"/>
          <w:szCs w:val="26"/>
        </w:rPr>
        <w:t xml:space="preserve">ечора» подготовлен </w:t>
      </w:r>
      <w:r w:rsidR="00AC5FC4">
        <w:rPr>
          <w:rFonts w:eastAsia="Calibri"/>
          <w:sz w:val="26"/>
          <w:szCs w:val="26"/>
        </w:rPr>
        <w:t xml:space="preserve">в соответствии с абзацем </w:t>
      </w:r>
      <w:r w:rsidR="00AC5FC4" w:rsidRPr="00AC5FC4">
        <w:rPr>
          <w:rFonts w:eastAsia="Calibri"/>
          <w:sz w:val="26"/>
          <w:szCs w:val="26"/>
        </w:rPr>
        <w:t>3</w:t>
      </w:r>
      <w:r w:rsidR="00672B0C" w:rsidRPr="00AC5FC4">
        <w:rPr>
          <w:rFonts w:eastAsia="Calibri"/>
          <w:sz w:val="26"/>
          <w:szCs w:val="26"/>
        </w:rPr>
        <w:t xml:space="preserve"> </w:t>
      </w:r>
      <w:hyperlink r:id="rId9" w:history="1">
        <w:r w:rsidR="008C6D6A" w:rsidRPr="00AC5FC4">
          <w:rPr>
            <w:sz w:val="26"/>
          </w:rPr>
          <w:t>части 2 статьи 34</w:t>
        </w:r>
      </w:hyperlink>
      <w:r w:rsidR="008C6D6A">
        <w:rPr>
          <w:sz w:val="26"/>
        </w:rPr>
        <w:t xml:space="preserve"> Федерального</w:t>
      </w:r>
      <w:r w:rsidR="008C6D6A" w:rsidRPr="008C6D6A">
        <w:rPr>
          <w:sz w:val="26"/>
        </w:rPr>
        <w:t xml:space="preserve"> закон</w:t>
      </w:r>
      <w:r w:rsidR="008C6D6A">
        <w:rPr>
          <w:sz w:val="26"/>
        </w:rPr>
        <w:t>а от 06.10.2003 №</w:t>
      </w:r>
      <w:r w:rsidR="008C6D6A" w:rsidRPr="008C6D6A">
        <w:rPr>
          <w:sz w:val="26"/>
        </w:rPr>
        <w:t xml:space="preserve"> 131-ФЗ </w:t>
      </w:r>
      <w:r w:rsidR="008C6D6A">
        <w:rPr>
          <w:sz w:val="26"/>
        </w:rPr>
        <w:t>«</w:t>
      </w:r>
      <w:r w:rsidR="008C6D6A" w:rsidRPr="008C6D6A">
        <w:rPr>
          <w:sz w:val="26"/>
        </w:rPr>
        <w:t>Об общих принципах организации местного самоуп</w:t>
      </w:r>
      <w:r w:rsidR="008C6D6A">
        <w:rPr>
          <w:sz w:val="26"/>
        </w:rPr>
        <w:t>равления в Российской Федерации»</w:t>
      </w:r>
      <w:r w:rsidR="008C6D6A">
        <w:t xml:space="preserve">, </w:t>
      </w:r>
      <w:r w:rsidR="00DD27EE" w:rsidRPr="0017788B">
        <w:rPr>
          <w:rFonts w:eastAsia="Calibri"/>
          <w:sz w:val="26"/>
          <w:szCs w:val="26"/>
        </w:rPr>
        <w:t>стат</w:t>
      </w:r>
      <w:r w:rsidR="00097BD4">
        <w:rPr>
          <w:rFonts w:eastAsia="Calibri"/>
          <w:sz w:val="26"/>
          <w:szCs w:val="26"/>
        </w:rPr>
        <w:t>ьи</w:t>
      </w:r>
      <w:r w:rsidR="008C4CE5" w:rsidRPr="0017788B">
        <w:rPr>
          <w:rFonts w:eastAsia="Calibri"/>
          <w:sz w:val="26"/>
          <w:szCs w:val="26"/>
        </w:rPr>
        <w:t xml:space="preserve"> </w:t>
      </w:r>
      <w:r w:rsidR="002C2B42" w:rsidRPr="0017788B">
        <w:rPr>
          <w:rFonts w:eastAsia="Calibri"/>
          <w:sz w:val="26"/>
          <w:szCs w:val="26"/>
        </w:rPr>
        <w:t>3</w:t>
      </w:r>
      <w:r w:rsidR="00F02E8D" w:rsidRPr="0017788B">
        <w:rPr>
          <w:rFonts w:eastAsia="Calibri"/>
          <w:sz w:val="26"/>
          <w:szCs w:val="26"/>
        </w:rPr>
        <w:t>7</w:t>
      </w:r>
      <w:r w:rsidR="00DD27EE" w:rsidRPr="0017788B">
        <w:rPr>
          <w:rFonts w:eastAsia="Calibri"/>
          <w:sz w:val="26"/>
          <w:szCs w:val="26"/>
        </w:rPr>
        <w:t xml:space="preserve"> </w:t>
      </w:r>
      <w:r w:rsidR="005F5118">
        <w:rPr>
          <w:rFonts w:eastAsia="Calibri"/>
          <w:sz w:val="26"/>
          <w:szCs w:val="26"/>
        </w:rPr>
        <w:t>У</w:t>
      </w:r>
      <w:r w:rsidR="00DD27EE" w:rsidRPr="0017788B">
        <w:rPr>
          <w:rFonts w:eastAsia="Calibri"/>
          <w:sz w:val="26"/>
          <w:szCs w:val="26"/>
        </w:rPr>
        <w:t>става муниципального обр</w:t>
      </w:r>
      <w:r w:rsidR="005F5118">
        <w:rPr>
          <w:rFonts w:eastAsia="Calibri"/>
          <w:sz w:val="26"/>
          <w:szCs w:val="26"/>
        </w:rPr>
        <w:t>азования городского поселения «П</w:t>
      </w:r>
      <w:r w:rsidR="00DD27EE" w:rsidRPr="0017788B">
        <w:rPr>
          <w:rFonts w:eastAsia="Calibri"/>
          <w:sz w:val="26"/>
          <w:szCs w:val="26"/>
        </w:rPr>
        <w:t>ечора»</w:t>
      </w:r>
      <w:r w:rsidR="008C4CE5" w:rsidRPr="0017788B">
        <w:rPr>
          <w:rFonts w:eastAsia="Calibri"/>
          <w:sz w:val="26"/>
          <w:szCs w:val="26"/>
        </w:rPr>
        <w:t xml:space="preserve">, </w:t>
      </w:r>
      <w:r>
        <w:rPr>
          <w:rFonts w:eastAsia="Calibri"/>
          <w:sz w:val="26"/>
          <w:szCs w:val="26"/>
        </w:rPr>
        <w:t>частью</w:t>
      </w:r>
      <w:r w:rsidR="00672B0C">
        <w:rPr>
          <w:rFonts w:eastAsia="Calibri"/>
          <w:sz w:val="26"/>
          <w:szCs w:val="26"/>
        </w:rPr>
        <w:t xml:space="preserve"> 4 </w:t>
      </w:r>
      <w:proofErr w:type="spellStart"/>
      <w:r w:rsidR="00672B0C">
        <w:rPr>
          <w:rFonts w:eastAsia="Calibri"/>
          <w:sz w:val="26"/>
          <w:szCs w:val="26"/>
        </w:rPr>
        <w:t>стаьи</w:t>
      </w:r>
      <w:proofErr w:type="spellEnd"/>
      <w:r w:rsidR="00672B0C">
        <w:rPr>
          <w:rFonts w:eastAsia="Calibri"/>
          <w:sz w:val="26"/>
          <w:szCs w:val="26"/>
        </w:rPr>
        <w:t xml:space="preserve"> 37</w:t>
      </w:r>
      <w:r w:rsidR="005F5118">
        <w:rPr>
          <w:rFonts w:eastAsia="Calibri"/>
          <w:sz w:val="26"/>
          <w:szCs w:val="26"/>
        </w:rPr>
        <w:t xml:space="preserve"> У</w:t>
      </w:r>
      <w:r w:rsidR="00DD27EE" w:rsidRPr="0017788B">
        <w:rPr>
          <w:rFonts w:eastAsia="Calibri"/>
          <w:sz w:val="26"/>
          <w:szCs w:val="26"/>
        </w:rPr>
        <w:t>става муниципального</w:t>
      </w:r>
      <w:proofErr w:type="gramEnd"/>
      <w:r w:rsidR="00DD27EE" w:rsidRPr="0017788B">
        <w:rPr>
          <w:rFonts w:eastAsia="Calibri"/>
          <w:sz w:val="26"/>
          <w:szCs w:val="26"/>
        </w:rPr>
        <w:t xml:space="preserve"> обра</w:t>
      </w:r>
      <w:r w:rsidR="005F5118">
        <w:rPr>
          <w:rFonts w:eastAsia="Calibri"/>
          <w:sz w:val="26"/>
          <w:szCs w:val="26"/>
        </w:rPr>
        <w:t>зования муниципального района «П</w:t>
      </w:r>
      <w:r w:rsidR="00DD27EE" w:rsidRPr="0017788B">
        <w:rPr>
          <w:rFonts w:eastAsia="Calibri"/>
          <w:sz w:val="26"/>
          <w:szCs w:val="26"/>
        </w:rPr>
        <w:t>ечора»</w:t>
      </w:r>
      <w:r w:rsidR="002C2B42" w:rsidRPr="0017788B">
        <w:rPr>
          <w:rFonts w:eastAsia="Calibri"/>
          <w:sz w:val="26"/>
          <w:szCs w:val="26"/>
        </w:rPr>
        <w:t>.</w:t>
      </w:r>
      <w:r w:rsidR="008F13D1" w:rsidRPr="0017788B">
        <w:rPr>
          <w:rFonts w:eastAsia="Calibri"/>
          <w:sz w:val="26"/>
          <w:szCs w:val="26"/>
        </w:rPr>
        <w:t xml:space="preserve"> </w:t>
      </w:r>
      <w:r w:rsidR="00165D22" w:rsidRPr="0017788B">
        <w:rPr>
          <w:rFonts w:eastAsia="Calibri"/>
          <w:sz w:val="26"/>
          <w:szCs w:val="26"/>
        </w:rPr>
        <w:t xml:space="preserve"> </w:t>
      </w:r>
    </w:p>
    <w:p w:rsidR="00202EE4" w:rsidRPr="0017788B" w:rsidRDefault="00202EE4" w:rsidP="00202EE4">
      <w:pPr>
        <w:spacing w:after="0" w:line="240" w:lineRule="auto"/>
        <w:ind w:firstLine="567"/>
        <w:jc w:val="both"/>
        <w:rPr>
          <w:rFonts w:eastAsia="Calibri"/>
          <w:sz w:val="26"/>
          <w:szCs w:val="26"/>
        </w:rPr>
      </w:pPr>
      <w:r w:rsidRPr="0017788B">
        <w:rPr>
          <w:rFonts w:eastAsia="Calibri"/>
          <w:sz w:val="26"/>
          <w:szCs w:val="26"/>
        </w:rPr>
        <w:t>В качестве исходных данных использовались статистические данные, отчеты подразделений и подведомственных структур адм</w:t>
      </w:r>
      <w:r w:rsidR="00DD27EE" w:rsidRPr="0017788B">
        <w:rPr>
          <w:rFonts w:eastAsia="Calibri"/>
          <w:sz w:val="26"/>
          <w:szCs w:val="26"/>
        </w:rPr>
        <w:t xml:space="preserve">инистрации </w:t>
      </w:r>
      <w:r w:rsidR="005F5118">
        <w:rPr>
          <w:rFonts w:eastAsia="Calibri"/>
          <w:sz w:val="26"/>
          <w:szCs w:val="26"/>
        </w:rPr>
        <w:t>МР «П</w:t>
      </w:r>
      <w:r w:rsidR="00DD27EE" w:rsidRPr="0017788B">
        <w:rPr>
          <w:rFonts w:eastAsia="Calibri"/>
          <w:sz w:val="26"/>
          <w:szCs w:val="26"/>
        </w:rPr>
        <w:t>ечора».</w:t>
      </w:r>
    </w:p>
    <w:p w:rsidR="008C6D6A" w:rsidRPr="008E35AC" w:rsidRDefault="008C6D6A" w:rsidP="008C6D6A">
      <w:pPr>
        <w:pStyle w:val="a8"/>
        <w:shd w:val="clear" w:color="auto" w:fill="FFFFFF"/>
        <w:spacing w:before="0" w:beforeAutospacing="0" w:after="0" w:afterAutospacing="0"/>
        <w:ind w:firstLine="567"/>
        <w:jc w:val="both"/>
        <w:rPr>
          <w:sz w:val="26"/>
          <w:szCs w:val="26"/>
        </w:rPr>
      </w:pPr>
      <w:r w:rsidRPr="008E35AC">
        <w:rPr>
          <w:sz w:val="26"/>
          <w:szCs w:val="26"/>
        </w:rPr>
        <w:t>Главными задачами в работе администрации МР «Печора» остается исполнение полномочий в соответствии со 131 Федеральным Законом «Об общих принципах организации местного самоуправления в РФ», Уставом муниципального образования</w:t>
      </w:r>
      <w:r>
        <w:rPr>
          <w:sz w:val="26"/>
          <w:szCs w:val="26"/>
        </w:rPr>
        <w:t xml:space="preserve">, </w:t>
      </w:r>
      <w:r w:rsidRPr="008E35AC">
        <w:rPr>
          <w:sz w:val="26"/>
          <w:szCs w:val="26"/>
        </w:rPr>
        <w:t xml:space="preserve">другими Федеральными и Республики Коми правовыми актами. </w:t>
      </w:r>
    </w:p>
    <w:p w:rsidR="008C6D6A" w:rsidRPr="008E35AC" w:rsidRDefault="008C6D6A" w:rsidP="008C6D6A">
      <w:pPr>
        <w:pStyle w:val="a8"/>
        <w:shd w:val="clear" w:color="auto" w:fill="FFFFFF"/>
        <w:spacing w:before="0" w:beforeAutospacing="0" w:after="0" w:afterAutospacing="0"/>
        <w:ind w:firstLine="567"/>
        <w:jc w:val="both"/>
        <w:rPr>
          <w:sz w:val="26"/>
          <w:szCs w:val="26"/>
        </w:rPr>
      </w:pPr>
      <w:proofErr w:type="gramStart"/>
      <w:r w:rsidRPr="008E35AC">
        <w:rPr>
          <w:sz w:val="26"/>
          <w:szCs w:val="26"/>
        </w:rPr>
        <w:t>Это</w:t>
      </w:r>
      <w:proofErr w:type="gramEnd"/>
      <w:r w:rsidRPr="008E35AC">
        <w:rPr>
          <w:sz w:val="26"/>
          <w:szCs w:val="26"/>
        </w:rPr>
        <w:t xml:space="preserve"> прежде всего:</w:t>
      </w:r>
    </w:p>
    <w:p w:rsidR="008C6D6A" w:rsidRPr="008E35AC" w:rsidRDefault="008C6D6A" w:rsidP="008C6D6A">
      <w:pPr>
        <w:pStyle w:val="a3"/>
        <w:numPr>
          <w:ilvl w:val="0"/>
          <w:numId w:val="36"/>
        </w:numPr>
        <w:shd w:val="clear" w:color="auto" w:fill="FFFFFF"/>
        <w:tabs>
          <w:tab w:val="left" w:pos="426"/>
        </w:tabs>
        <w:spacing w:after="0" w:line="240" w:lineRule="auto"/>
        <w:ind w:left="0" w:firstLine="284"/>
        <w:jc w:val="both"/>
        <w:rPr>
          <w:rFonts w:ascii="Times New Roman" w:eastAsia="Times New Roman" w:hAnsi="Times New Roman"/>
          <w:sz w:val="26"/>
          <w:szCs w:val="26"/>
        </w:rPr>
      </w:pPr>
      <w:r w:rsidRPr="008E35AC">
        <w:rPr>
          <w:rFonts w:ascii="Times New Roman" w:eastAsia="Times New Roman" w:hAnsi="Times New Roman"/>
          <w:sz w:val="26"/>
          <w:szCs w:val="26"/>
        </w:rPr>
        <w:t>исполнение бюджета муниципального образования;</w:t>
      </w:r>
    </w:p>
    <w:p w:rsidR="008C6D6A" w:rsidRPr="008E35AC" w:rsidRDefault="008C6D6A" w:rsidP="008C6D6A">
      <w:pPr>
        <w:pStyle w:val="a3"/>
        <w:numPr>
          <w:ilvl w:val="0"/>
          <w:numId w:val="36"/>
        </w:numPr>
        <w:shd w:val="clear" w:color="auto" w:fill="FFFFFF"/>
        <w:tabs>
          <w:tab w:val="left" w:pos="426"/>
        </w:tabs>
        <w:spacing w:after="0" w:line="240" w:lineRule="auto"/>
        <w:ind w:left="0" w:firstLine="284"/>
        <w:jc w:val="both"/>
        <w:rPr>
          <w:rFonts w:ascii="Times New Roman" w:eastAsia="Times New Roman" w:hAnsi="Times New Roman"/>
          <w:sz w:val="26"/>
          <w:szCs w:val="26"/>
        </w:rPr>
      </w:pPr>
      <w:r w:rsidRPr="008E35AC">
        <w:rPr>
          <w:rFonts w:ascii="Times New Roman" w:eastAsia="Times New Roman" w:hAnsi="Times New Roman"/>
          <w:sz w:val="26"/>
          <w:szCs w:val="26"/>
        </w:rPr>
        <w:t xml:space="preserve">обеспечение бесперебойной работы учреждений </w:t>
      </w:r>
      <w:r>
        <w:rPr>
          <w:rFonts w:ascii="Times New Roman" w:eastAsia="Times New Roman" w:hAnsi="Times New Roman"/>
          <w:sz w:val="26"/>
          <w:szCs w:val="26"/>
        </w:rPr>
        <w:t>культуры</w:t>
      </w:r>
      <w:r w:rsidRPr="008E35AC">
        <w:rPr>
          <w:rFonts w:ascii="Times New Roman" w:eastAsia="Times New Roman" w:hAnsi="Times New Roman"/>
          <w:sz w:val="26"/>
          <w:szCs w:val="26"/>
        </w:rPr>
        <w:t>;</w:t>
      </w:r>
    </w:p>
    <w:p w:rsidR="008C6D6A" w:rsidRPr="008E35AC" w:rsidRDefault="008C6D6A" w:rsidP="008C6D6A">
      <w:pPr>
        <w:pStyle w:val="a3"/>
        <w:numPr>
          <w:ilvl w:val="0"/>
          <w:numId w:val="36"/>
        </w:numPr>
        <w:shd w:val="clear" w:color="auto" w:fill="FFFFFF"/>
        <w:tabs>
          <w:tab w:val="left" w:pos="426"/>
        </w:tabs>
        <w:spacing w:after="0" w:line="240" w:lineRule="auto"/>
        <w:ind w:left="0" w:firstLine="284"/>
        <w:jc w:val="both"/>
        <w:rPr>
          <w:rFonts w:ascii="Times New Roman" w:eastAsia="Times New Roman" w:hAnsi="Times New Roman"/>
          <w:sz w:val="26"/>
          <w:szCs w:val="26"/>
        </w:rPr>
      </w:pPr>
      <w:r w:rsidRPr="008E35AC">
        <w:rPr>
          <w:rFonts w:ascii="Times New Roman" w:eastAsia="Times New Roman" w:hAnsi="Times New Roman"/>
          <w:sz w:val="26"/>
          <w:szCs w:val="26"/>
        </w:rPr>
        <w:t>благоустройство территорий, развитие инфраструктуры, обеспечение жизнедеятельности;</w:t>
      </w:r>
    </w:p>
    <w:p w:rsidR="008C6D6A" w:rsidRPr="008E35AC" w:rsidRDefault="008C6D6A" w:rsidP="008C6D6A">
      <w:pPr>
        <w:pStyle w:val="a3"/>
        <w:numPr>
          <w:ilvl w:val="0"/>
          <w:numId w:val="36"/>
        </w:numPr>
        <w:shd w:val="clear" w:color="auto" w:fill="FFFFFF"/>
        <w:tabs>
          <w:tab w:val="left" w:pos="284"/>
          <w:tab w:val="left" w:pos="567"/>
        </w:tabs>
        <w:spacing w:after="0" w:line="240" w:lineRule="auto"/>
        <w:ind w:left="0" w:firstLine="284"/>
        <w:jc w:val="both"/>
        <w:rPr>
          <w:rFonts w:ascii="Times New Roman" w:eastAsia="Times New Roman" w:hAnsi="Times New Roman"/>
          <w:sz w:val="26"/>
          <w:szCs w:val="26"/>
        </w:rPr>
      </w:pPr>
      <w:r w:rsidRPr="008E35AC">
        <w:rPr>
          <w:rFonts w:ascii="Times New Roman" w:eastAsia="Times New Roman" w:hAnsi="Times New Roman"/>
          <w:sz w:val="26"/>
          <w:szCs w:val="26"/>
        </w:rPr>
        <w:t xml:space="preserve">взаимодействие с организациями всех форм собственности с целью укрепления и развития экономики </w:t>
      </w:r>
      <w:r>
        <w:rPr>
          <w:rFonts w:ascii="Times New Roman" w:eastAsia="Times New Roman" w:hAnsi="Times New Roman"/>
          <w:sz w:val="26"/>
          <w:szCs w:val="26"/>
        </w:rPr>
        <w:t xml:space="preserve">городского </w:t>
      </w:r>
      <w:proofErr w:type="spellStart"/>
      <w:r>
        <w:rPr>
          <w:rFonts w:ascii="Times New Roman" w:eastAsia="Times New Roman" w:hAnsi="Times New Roman"/>
          <w:sz w:val="26"/>
          <w:szCs w:val="26"/>
        </w:rPr>
        <w:t>поселеия</w:t>
      </w:r>
      <w:proofErr w:type="spellEnd"/>
      <w:r w:rsidRPr="008E35AC">
        <w:rPr>
          <w:rFonts w:ascii="Times New Roman" w:eastAsia="Times New Roman" w:hAnsi="Times New Roman"/>
          <w:sz w:val="26"/>
          <w:szCs w:val="26"/>
        </w:rPr>
        <w:t>.</w:t>
      </w:r>
    </w:p>
    <w:p w:rsidR="008C6D6A" w:rsidRPr="00D41FEC" w:rsidRDefault="008C6D6A" w:rsidP="008C6D6A">
      <w:pPr>
        <w:pStyle w:val="2"/>
        <w:rPr>
          <w:sz w:val="18"/>
          <w:szCs w:val="18"/>
        </w:rPr>
      </w:pPr>
    </w:p>
    <w:p w:rsidR="008C6D6A" w:rsidRPr="003D7904" w:rsidRDefault="008C6D6A" w:rsidP="008C6D6A">
      <w:pPr>
        <w:spacing w:after="0"/>
        <w:ind w:firstLine="284"/>
        <w:jc w:val="both"/>
        <w:rPr>
          <w:rFonts w:eastAsia="12"/>
          <w:sz w:val="26"/>
          <w:szCs w:val="26"/>
        </w:rPr>
      </w:pPr>
      <w:r>
        <w:rPr>
          <w:rFonts w:eastAsia="12"/>
          <w:sz w:val="26"/>
          <w:szCs w:val="26"/>
        </w:rPr>
        <w:t>Также в</w:t>
      </w:r>
      <w:r w:rsidRPr="003D7904">
        <w:rPr>
          <w:rFonts w:eastAsia="12"/>
          <w:sz w:val="26"/>
          <w:szCs w:val="26"/>
        </w:rPr>
        <w:t xml:space="preserve"> 2019 </w:t>
      </w:r>
      <w:r w:rsidRPr="003D7904">
        <w:rPr>
          <w:rFonts w:eastAsia="Calibri"/>
          <w:sz w:val="26"/>
          <w:szCs w:val="26"/>
        </w:rPr>
        <w:t>году</w:t>
      </w:r>
      <w:r w:rsidRPr="003D7904">
        <w:rPr>
          <w:rFonts w:eastAsia="12"/>
          <w:sz w:val="26"/>
          <w:szCs w:val="26"/>
        </w:rPr>
        <w:t xml:space="preserve"> перед </w:t>
      </w:r>
      <w:r>
        <w:rPr>
          <w:rFonts w:eastAsia="12"/>
          <w:sz w:val="26"/>
          <w:szCs w:val="26"/>
        </w:rPr>
        <w:t xml:space="preserve">органами местного самоуправления МР «Печора» </w:t>
      </w:r>
      <w:r w:rsidRPr="003D7904">
        <w:rPr>
          <w:rFonts w:eastAsia="12"/>
          <w:sz w:val="26"/>
          <w:szCs w:val="26"/>
        </w:rPr>
        <w:t xml:space="preserve"> </w:t>
      </w:r>
      <w:r w:rsidRPr="003D7904">
        <w:rPr>
          <w:rFonts w:eastAsia="Calibri"/>
          <w:sz w:val="26"/>
          <w:szCs w:val="26"/>
        </w:rPr>
        <w:t>ставились</w:t>
      </w:r>
      <w:r w:rsidRPr="003D7904">
        <w:rPr>
          <w:rFonts w:eastAsia="12"/>
          <w:sz w:val="26"/>
          <w:szCs w:val="26"/>
        </w:rPr>
        <w:t xml:space="preserve"> </w:t>
      </w:r>
      <w:r w:rsidRPr="003D7904">
        <w:rPr>
          <w:rFonts w:eastAsia="Calibri"/>
          <w:sz w:val="26"/>
          <w:szCs w:val="26"/>
        </w:rPr>
        <w:t>следующие</w:t>
      </w:r>
      <w:r w:rsidRPr="003D7904">
        <w:rPr>
          <w:rFonts w:eastAsia="12"/>
          <w:sz w:val="26"/>
          <w:szCs w:val="26"/>
        </w:rPr>
        <w:t xml:space="preserve"> </w:t>
      </w:r>
      <w:r w:rsidRPr="003D7904">
        <w:rPr>
          <w:rFonts w:eastAsia="Calibri"/>
          <w:sz w:val="26"/>
          <w:szCs w:val="26"/>
        </w:rPr>
        <w:t>задачи</w:t>
      </w:r>
      <w:r w:rsidRPr="003D7904">
        <w:rPr>
          <w:rFonts w:eastAsia="12"/>
          <w:sz w:val="26"/>
          <w:szCs w:val="26"/>
        </w:rPr>
        <w:t>:</w:t>
      </w:r>
    </w:p>
    <w:p w:rsidR="009E7C46" w:rsidRPr="009E7C46"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р</w:t>
      </w:r>
      <w:r w:rsidR="00DD27EE" w:rsidRPr="0017788B">
        <w:rPr>
          <w:rFonts w:ascii="Times New Roman" w:hAnsi="Times New Roman"/>
          <w:sz w:val="26"/>
          <w:szCs w:val="26"/>
        </w:rPr>
        <w:t>еализ</w:t>
      </w:r>
      <w:r w:rsidR="005F5118">
        <w:rPr>
          <w:rFonts w:ascii="Times New Roman" w:hAnsi="Times New Roman"/>
          <w:sz w:val="26"/>
          <w:szCs w:val="26"/>
        </w:rPr>
        <w:t>ация поручений, содержащихся в Указе Президент</w:t>
      </w:r>
      <w:r w:rsidR="0096150D">
        <w:rPr>
          <w:rFonts w:ascii="Times New Roman" w:hAnsi="Times New Roman"/>
          <w:sz w:val="26"/>
          <w:szCs w:val="26"/>
        </w:rPr>
        <w:t>а РФ от 07.05.2018 № 204 (ред. о</w:t>
      </w:r>
      <w:r w:rsidR="005F5118">
        <w:rPr>
          <w:rFonts w:ascii="Times New Roman" w:hAnsi="Times New Roman"/>
          <w:sz w:val="26"/>
          <w:szCs w:val="26"/>
        </w:rPr>
        <w:t>т 19.07.2018) «О</w:t>
      </w:r>
      <w:r w:rsidR="00DD27EE" w:rsidRPr="0017788B">
        <w:rPr>
          <w:rFonts w:ascii="Times New Roman" w:hAnsi="Times New Roman"/>
          <w:sz w:val="26"/>
          <w:szCs w:val="26"/>
        </w:rPr>
        <w:t xml:space="preserve"> национальных целях и с</w:t>
      </w:r>
      <w:r w:rsidR="005F5118">
        <w:rPr>
          <w:rFonts w:ascii="Times New Roman" w:hAnsi="Times New Roman"/>
          <w:sz w:val="26"/>
          <w:szCs w:val="26"/>
        </w:rPr>
        <w:t>тратегических задачах развития Российской Ф</w:t>
      </w:r>
      <w:r w:rsidR="00DD27EE" w:rsidRPr="0017788B">
        <w:rPr>
          <w:rFonts w:ascii="Times New Roman" w:hAnsi="Times New Roman"/>
          <w:sz w:val="26"/>
          <w:szCs w:val="26"/>
        </w:rPr>
        <w:t>едерации на период до 2024 года»</w:t>
      </w:r>
      <w:r w:rsidR="009E7C46">
        <w:rPr>
          <w:rFonts w:ascii="Times New Roman" w:hAnsi="Times New Roman"/>
          <w:sz w:val="26"/>
          <w:szCs w:val="26"/>
        </w:rPr>
        <w:t xml:space="preserve">, в том числе реализация </w:t>
      </w:r>
      <w:r w:rsidR="005F5118">
        <w:rPr>
          <w:rFonts w:ascii="Times New Roman" w:hAnsi="Times New Roman"/>
          <w:sz w:val="26"/>
          <w:szCs w:val="26"/>
        </w:rPr>
        <w:t>национальных проектов «Ж</w:t>
      </w:r>
      <w:r w:rsidR="00DD27EE" w:rsidRPr="006450E2">
        <w:rPr>
          <w:rFonts w:ascii="Times New Roman" w:hAnsi="Times New Roman"/>
          <w:sz w:val="26"/>
          <w:szCs w:val="26"/>
        </w:rPr>
        <w:t>илье и го</w:t>
      </w:r>
      <w:r w:rsidR="005F5118">
        <w:rPr>
          <w:rFonts w:ascii="Times New Roman" w:hAnsi="Times New Roman"/>
          <w:sz w:val="26"/>
          <w:szCs w:val="26"/>
        </w:rPr>
        <w:t>родская среда», «К</w:t>
      </w:r>
      <w:r w:rsidR="00DD27EE">
        <w:rPr>
          <w:rFonts w:ascii="Times New Roman" w:hAnsi="Times New Roman"/>
          <w:sz w:val="26"/>
          <w:szCs w:val="26"/>
        </w:rPr>
        <w:t>ультура»</w:t>
      </w:r>
      <w:r>
        <w:rPr>
          <w:rFonts w:ascii="Times New Roman" w:hAnsi="Times New Roman"/>
          <w:sz w:val="26"/>
          <w:szCs w:val="26"/>
        </w:rPr>
        <w:t>;</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э</w:t>
      </w:r>
      <w:r w:rsidR="006450E2" w:rsidRPr="0017788B">
        <w:rPr>
          <w:rFonts w:ascii="Times New Roman" w:hAnsi="Times New Roman"/>
          <w:sz w:val="26"/>
          <w:szCs w:val="26"/>
        </w:rPr>
        <w:t xml:space="preserve">ффективное и рациональное </w:t>
      </w:r>
      <w:r>
        <w:rPr>
          <w:rFonts w:ascii="Times New Roman" w:hAnsi="Times New Roman"/>
          <w:sz w:val="26"/>
          <w:szCs w:val="26"/>
        </w:rPr>
        <w:t>использование бюджетных средств;</w:t>
      </w:r>
      <w:r w:rsidR="006450E2" w:rsidRPr="0017788B">
        <w:rPr>
          <w:rFonts w:ascii="Times New Roman" w:hAnsi="Times New Roman"/>
          <w:sz w:val="26"/>
          <w:szCs w:val="26"/>
        </w:rPr>
        <w:t xml:space="preserve"> </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р</w:t>
      </w:r>
      <w:r w:rsidR="00DD27EE" w:rsidRPr="0017788B">
        <w:rPr>
          <w:rFonts w:ascii="Times New Roman" w:hAnsi="Times New Roman"/>
          <w:sz w:val="26"/>
          <w:szCs w:val="26"/>
        </w:rPr>
        <w:t>еализация поручений, со</w:t>
      </w:r>
      <w:r w:rsidR="005F5118">
        <w:rPr>
          <w:rFonts w:ascii="Times New Roman" w:hAnsi="Times New Roman"/>
          <w:sz w:val="26"/>
          <w:szCs w:val="26"/>
        </w:rPr>
        <w:t>держащихся в указах президента Российской Ф</w:t>
      </w:r>
      <w:r w:rsidR="00DD27EE" w:rsidRPr="0017788B">
        <w:rPr>
          <w:rFonts w:ascii="Times New Roman" w:hAnsi="Times New Roman"/>
          <w:sz w:val="26"/>
          <w:szCs w:val="26"/>
        </w:rPr>
        <w:t>е</w:t>
      </w:r>
      <w:r w:rsidR="006450E2" w:rsidRPr="0017788B">
        <w:rPr>
          <w:rFonts w:ascii="Times New Roman" w:hAnsi="Times New Roman"/>
          <w:sz w:val="26"/>
          <w:szCs w:val="26"/>
        </w:rPr>
        <w:t>дерац</w:t>
      </w:r>
      <w:r>
        <w:rPr>
          <w:rFonts w:ascii="Times New Roman" w:hAnsi="Times New Roman"/>
          <w:sz w:val="26"/>
          <w:szCs w:val="26"/>
        </w:rPr>
        <w:t>ии от 7 мая 2012 года №№596-606;</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п</w:t>
      </w:r>
      <w:r w:rsidR="006450E2" w:rsidRPr="0017788B">
        <w:rPr>
          <w:rFonts w:ascii="Times New Roman" w:hAnsi="Times New Roman"/>
          <w:sz w:val="26"/>
          <w:szCs w:val="26"/>
        </w:rPr>
        <w:t xml:space="preserve">одготовка к осенне-зимнему периоду 2019-2020 </w:t>
      </w:r>
      <w:proofErr w:type="spellStart"/>
      <w:r w:rsidR="006450E2" w:rsidRPr="0017788B">
        <w:rPr>
          <w:rFonts w:ascii="Times New Roman" w:hAnsi="Times New Roman"/>
          <w:sz w:val="26"/>
          <w:szCs w:val="26"/>
        </w:rPr>
        <w:t>г.</w:t>
      </w:r>
      <w:proofErr w:type="gramStart"/>
      <w:r w:rsidR="006450E2" w:rsidRPr="0017788B">
        <w:rPr>
          <w:rFonts w:ascii="Times New Roman" w:hAnsi="Times New Roman"/>
          <w:sz w:val="26"/>
          <w:szCs w:val="26"/>
        </w:rPr>
        <w:t>г</w:t>
      </w:r>
      <w:proofErr w:type="spellEnd"/>
      <w:proofErr w:type="gramEnd"/>
      <w:r w:rsidR="006450E2" w:rsidRPr="0017788B">
        <w:rPr>
          <w:rFonts w:ascii="Times New Roman" w:hAnsi="Times New Roman"/>
          <w:sz w:val="26"/>
          <w:szCs w:val="26"/>
        </w:rPr>
        <w:t>.</w:t>
      </w:r>
      <w:r>
        <w:rPr>
          <w:rFonts w:ascii="Times New Roman" w:hAnsi="Times New Roman"/>
          <w:sz w:val="26"/>
          <w:szCs w:val="26"/>
        </w:rPr>
        <w:t>;</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р</w:t>
      </w:r>
      <w:r w:rsidR="00DD27EE" w:rsidRPr="0017788B">
        <w:rPr>
          <w:rFonts w:ascii="Times New Roman" w:hAnsi="Times New Roman"/>
          <w:sz w:val="26"/>
          <w:szCs w:val="26"/>
        </w:rPr>
        <w:t xml:space="preserve">еализация мероприятий по предоставлению государственных и  муниципальных услуг населению </w:t>
      </w:r>
      <w:r w:rsidR="005F5118">
        <w:rPr>
          <w:rFonts w:ascii="Times New Roman" w:hAnsi="Times New Roman"/>
          <w:sz w:val="26"/>
          <w:szCs w:val="26"/>
        </w:rPr>
        <w:t>ГП «П</w:t>
      </w:r>
      <w:r>
        <w:rPr>
          <w:rFonts w:ascii="Times New Roman" w:hAnsi="Times New Roman"/>
          <w:sz w:val="26"/>
          <w:szCs w:val="26"/>
        </w:rPr>
        <w:t>ечора»;</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р</w:t>
      </w:r>
      <w:r w:rsidR="006450E2" w:rsidRPr="0017788B">
        <w:rPr>
          <w:rFonts w:ascii="Times New Roman" w:hAnsi="Times New Roman"/>
          <w:sz w:val="26"/>
          <w:szCs w:val="26"/>
        </w:rPr>
        <w:t xml:space="preserve">еализация  2 народных проектов, которые прошли  отбор в рамках </w:t>
      </w:r>
      <w:r w:rsidR="00DD27EE" w:rsidRPr="0017788B">
        <w:rPr>
          <w:rFonts w:ascii="Times New Roman" w:hAnsi="Times New Roman"/>
          <w:sz w:val="26"/>
          <w:szCs w:val="26"/>
        </w:rPr>
        <w:t>проекта «</w:t>
      </w:r>
      <w:r w:rsidR="005F5118">
        <w:rPr>
          <w:rFonts w:ascii="Times New Roman" w:hAnsi="Times New Roman"/>
          <w:sz w:val="26"/>
          <w:szCs w:val="26"/>
        </w:rPr>
        <w:t>Н</w:t>
      </w:r>
      <w:r w:rsidR="00DD27EE" w:rsidRPr="0017788B">
        <w:rPr>
          <w:rFonts w:ascii="Times New Roman" w:hAnsi="Times New Roman"/>
          <w:sz w:val="26"/>
          <w:szCs w:val="26"/>
        </w:rPr>
        <w:t>ародный бюджет»:</w:t>
      </w:r>
    </w:p>
    <w:p w:rsidR="006450E2" w:rsidRPr="0017788B" w:rsidRDefault="000D7142" w:rsidP="000D7142">
      <w:pPr>
        <w:pStyle w:val="a4"/>
        <w:ind w:firstLine="284"/>
        <w:jc w:val="both"/>
        <w:rPr>
          <w:rFonts w:ascii="Times New Roman" w:hAnsi="Times New Roman"/>
          <w:sz w:val="26"/>
          <w:szCs w:val="26"/>
        </w:rPr>
      </w:pPr>
      <w:r>
        <w:rPr>
          <w:rFonts w:ascii="Times New Roman" w:hAnsi="Times New Roman"/>
          <w:sz w:val="26"/>
          <w:szCs w:val="26"/>
        </w:rPr>
        <w:t>- р</w:t>
      </w:r>
      <w:r w:rsidR="00DD27EE" w:rsidRPr="0017788B">
        <w:rPr>
          <w:rFonts w:ascii="Times New Roman" w:hAnsi="Times New Roman"/>
          <w:sz w:val="26"/>
          <w:szCs w:val="26"/>
        </w:rPr>
        <w:t>емонт крыльца (терраса № 2) здания</w:t>
      </w:r>
      <w:r w:rsidR="00DD27EE">
        <w:rPr>
          <w:rFonts w:ascii="Times New Roman" w:hAnsi="Times New Roman"/>
          <w:sz w:val="26"/>
          <w:szCs w:val="26"/>
        </w:rPr>
        <w:t xml:space="preserve"> </w:t>
      </w:r>
      <w:r w:rsidR="005F5118">
        <w:rPr>
          <w:rFonts w:ascii="Times New Roman" w:hAnsi="Times New Roman"/>
          <w:sz w:val="26"/>
          <w:szCs w:val="26"/>
        </w:rPr>
        <w:t>МБУ</w:t>
      </w:r>
      <w:r w:rsidR="00DD27EE">
        <w:rPr>
          <w:rFonts w:ascii="Times New Roman" w:hAnsi="Times New Roman"/>
          <w:sz w:val="26"/>
          <w:szCs w:val="26"/>
        </w:rPr>
        <w:t xml:space="preserve"> «</w:t>
      </w:r>
      <w:r w:rsidR="005F5118">
        <w:rPr>
          <w:rFonts w:ascii="Times New Roman" w:hAnsi="Times New Roman"/>
          <w:sz w:val="26"/>
          <w:szCs w:val="26"/>
        </w:rPr>
        <w:t>МКО «М</w:t>
      </w:r>
      <w:r w:rsidR="00DD27EE">
        <w:rPr>
          <w:rFonts w:ascii="Times New Roman" w:hAnsi="Times New Roman"/>
          <w:sz w:val="26"/>
          <w:szCs w:val="26"/>
        </w:rPr>
        <w:t>еридиан» г. Печора»</w:t>
      </w:r>
      <w:r w:rsidR="006450E2" w:rsidRPr="0017788B">
        <w:rPr>
          <w:rFonts w:ascii="Times New Roman" w:hAnsi="Times New Roman"/>
          <w:sz w:val="26"/>
          <w:szCs w:val="26"/>
        </w:rPr>
        <w:t>;</w:t>
      </w:r>
    </w:p>
    <w:p w:rsidR="006450E2" w:rsidRPr="0017788B" w:rsidRDefault="000D7142" w:rsidP="000D7142">
      <w:pPr>
        <w:pStyle w:val="a4"/>
        <w:ind w:firstLine="284"/>
        <w:jc w:val="both"/>
        <w:rPr>
          <w:rFonts w:ascii="Times New Roman" w:hAnsi="Times New Roman"/>
          <w:sz w:val="26"/>
          <w:szCs w:val="26"/>
        </w:rPr>
      </w:pPr>
      <w:r>
        <w:rPr>
          <w:rFonts w:ascii="Times New Roman" w:hAnsi="Times New Roman"/>
          <w:sz w:val="26"/>
          <w:szCs w:val="26"/>
        </w:rPr>
        <w:t>- б</w:t>
      </w:r>
      <w:r w:rsidR="00DD27EE" w:rsidRPr="0017788B">
        <w:rPr>
          <w:rFonts w:ascii="Times New Roman" w:hAnsi="Times New Roman"/>
          <w:sz w:val="26"/>
          <w:szCs w:val="26"/>
        </w:rPr>
        <w:t>лагоустройство прилегающей терр</w:t>
      </w:r>
      <w:r w:rsidR="005F5118">
        <w:rPr>
          <w:rFonts w:ascii="Times New Roman" w:hAnsi="Times New Roman"/>
          <w:sz w:val="26"/>
          <w:szCs w:val="26"/>
        </w:rPr>
        <w:t>итории и ремонт бюста В</w:t>
      </w:r>
      <w:r w:rsidR="00DD27EE" w:rsidRPr="0017788B">
        <w:rPr>
          <w:rFonts w:ascii="Times New Roman" w:hAnsi="Times New Roman"/>
          <w:sz w:val="26"/>
          <w:szCs w:val="26"/>
        </w:rPr>
        <w:t xml:space="preserve">. Дубинина в </w:t>
      </w:r>
      <w:r w:rsidR="009E7C46">
        <w:rPr>
          <w:rFonts w:ascii="Times New Roman" w:hAnsi="Times New Roman"/>
          <w:sz w:val="26"/>
          <w:szCs w:val="26"/>
        </w:rPr>
        <w:t xml:space="preserve"> </w:t>
      </w:r>
      <w:r>
        <w:rPr>
          <w:rFonts w:ascii="Times New Roman" w:hAnsi="Times New Roman"/>
          <w:sz w:val="26"/>
          <w:szCs w:val="26"/>
        </w:rPr>
        <w:t xml:space="preserve">          </w:t>
      </w:r>
      <w:r w:rsidR="005F5118">
        <w:rPr>
          <w:rFonts w:ascii="Times New Roman" w:hAnsi="Times New Roman"/>
          <w:sz w:val="26"/>
          <w:szCs w:val="26"/>
        </w:rPr>
        <w:t>г. Печора</w:t>
      </w:r>
      <w:r w:rsidR="004D378D">
        <w:rPr>
          <w:rFonts w:ascii="Times New Roman" w:hAnsi="Times New Roman"/>
          <w:sz w:val="26"/>
          <w:szCs w:val="26"/>
        </w:rPr>
        <w:t>;</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р</w:t>
      </w:r>
      <w:r w:rsidR="00DD27EE" w:rsidRPr="0017788B">
        <w:rPr>
          <w:rFonts w:ascii="Times New Roman" w:hAnsi="Times New Roman"/>
          <w:sz w:val="26"/>
          <w:szCs w:val="26"/>
        </w:rPr>
        <w:t xml:space="preserve">азработка стратегии социально-экономического развития </w:t>
      </w:r>
      <w:r w:rsidR="005F5118">
        <w:rPr>
          <w:rFonts w:ascii="Times New Roman" w:hAnsi="Times New Roman"/>
          <w:sz w:val="26"/>
          <w:szCs w:val="26"/>
        </w:rPr>
        <w:t>МР «П</w:t>
      </w:r>
      <w:r>
        <w:rPr>
          <w:rFonts w:ascii="Times New Roman" w:hAnsi="Times New Roman"/>
          <w:sz w:val="26"/>
          <w:szCs w:val="26"/>
        </w:rPr>
        <w:t>ечора» до 2035 года;</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lastRenderedPageBreak/>
        <w:t>р</w:t>
      </w:r>
      <w:r w:rsidR="006450E2" w:rsidRPr="0017788B">
        <w:rPr>
          <w:rFonts w:ascii="Times New Roman" w:hAnsi="Times New Roman"/>
          <w:sz w:val="26"/>
          <w:szCs w:val="26"/>
        </w:rPr>
        <w:t>еализация дополнительных мероприятий, направленных на снижени</w:t>
      </w:r>
      <w:r>
        <w:rPr>
          <w:rFonts w:ascii="Times New Roman" w:hAnsi="Times New Roman"/>
          <w:sz w:val="26"/>
          <w:szCs w:val="26"/>
        </w:rPr>
        <w:t>е напряженности на рынке труда;</w:t>
      </w:r>
    </w:p>
    <w:p w:rsidR="006450E2" w:rsidRPr="0017788B" w:rsidRDefault="004D378D" w:rsidP="008C6D6A">
      <w:pPr>
        <w:pStyle w:val="a4"/>
        <w:numPr>
          <w:ilvl w:val="0"/>
          <w:numId w:val="38"/>
        </w:numPr>
        <w:ind w:left="0" w:firstLine="426"/>
        <w:jc w:val="both"/>
        <w:rPr>
          <w:rFonts w:ascii="Times New Roman" w:hAnsi="Times New Roman"/>
          <w:sz w:val="26"/>
          <w:szCs w:val="26"/>
        </w:rPr>
      </w:pPr>
      <w:r>
        <w:rPr>
          <w:rFonts w:ascii="Times New Roman" w:hAnsi="Times New Roman"/>
          <w:sz w:val="26"/>
          <w:szCs w:val="26"/>
        </w:rPr>
        <w:t>р</w:t>
      </w:r>
      <w:r w:rsidR="006450E2" w:rsidRPr="0017788B">
        <w:rPr>
          <w:rFonts w:ascii="Times New Roman" w:hAnsi="Times New Roman"/>
          <w:sz w:val="26"/>
          <w:szCs w:val="26"/>
        </w:rPr>
        <w:t>еализация мероприятий 2019 года по капитальном</w:t>
      </w:r>
      <w:r>
        <w:rPr>
          <w:rFonts w:ascii="Times New Roman" w:hAnsi="Times New Roman"/>
          <w:sz w:val="26"/>
          <w:szCs w:val="26"/>
        </w:rPr>
        <w:t>у ремонту многоквартирных домов;</w:t>
      </w:r>
      <w:r w:rsidR="006450E2" w:rsidRPr="0017788B">
        <w:rPr>
          <w:rFonts w:ascii="Times New Roman" w:hAnsi="Times New Roman"/>
          <w:sz w:val="26"/>
          <w:szCs w:val="26"/>
        </w:rPr>
        <w:t xml:space="preserve"> </w:t>
      </w:r>
    </w:p>
    <w:p w:rsidR="006450E2" w:rsidRDefault="004D378D" w:rsidP="008C6D6A">
      <w:pPr>
        <w:pStyle w:val="a4"/>
        <w:numPr>
          <w:ilvl w:val="0"/>
          <w:numId w:val="38"/>
        </w:numPr>
        <w:ind w:left="0" w:firstLine="426"/>
        <w:jc w:val="both"/>
        <w:rPr>
          <w:rFonts w:ascii="Times New Roman" w:eastAsia="Times New Roman" w:hAnsi="Times New Roman"/>
          <w:sz w:val="26"/>
          <w:szCs w:val="26"/>
        </w:rPr>
      </w:pPr>
      <w:r>
        <w:rPr>
          <w:rFonts w:ascii="Times New Roman" w:hAnsi="Times New Roman"/>
          <w:sz w:val="26"/>
          <w:szCs w:val="26"/>
        </w:rPr>
        <w:t>с</w:t>
      </w:r>
      <w:r w:rsidR="00183836">
        <w:rPr>
          <w:rFonts w:ascii="Times New Roman" w:hAnsi="Times New Roman"/>
          <w:sz w:val="26"/>
          <w:szCs w:val="26"/>
        </w:rPr>
        <w:t>нос</w:t>
      </w:r>
      <w:r w:rsidR="006450E2" w:rsidRPr="0017788B">
        <w:rPr>
          <w:rFonts w:ascii="Times New Roman" w:hAnsi="Times New Roman"/>
          <w:sz w:val="26"/>
          <w:szCs w:val="26"/>
        </w:rPr>
        <w:t xml:space="preserve"> ветхого жил</w:t>
      </w:r>
      <w:r w:rsidR="00183836">
        <w:rPr>
          <w:rFonts w:ascii="Times New Roman" w:hAnsi="Times New Roman"/>
          <w:sz w:val="26"/>
          <w:szCs w:val="26"/>
        </w:rPr>
        <w:t>ищного фонда, освободившиеся после переселения в рамках 1-5 эта</w:t>
      </w:r>
      <w:r w:rsidR="00DD27EE">
        <w:rPr>
          <w:rFonts w:ascii="Times New Roman" w:hAnsi="Times New Roman"/>
          <w:sz w:val="26"/>
          <w:szCs w:val="26"/>
        </w:rPr>
        <w:t>пов</w:t>
      </w:r>
      <w:r>
        <w:rPr>
          <w:rFonts w:ascii="Times New Roman" w:hAnsi="Times New Roman"/>
          <w:sz w:val="26"/>
          <w:szCs w:val="26"/>
        </w:rPr>
        <w:t xml:space="preserve"> адресной программы переселения;</w:t>
      </w:r>
    </w:p>
    <w:p w:rsidR="00AE24D5" w:rsidRDefault="004D378D" w:rsidP="008C6D6A">
      <w:pPr>
        <w:pStyle w:val="a4"/>
        <w:numPr>
          <w:ilvl w:val="0"/>
          <w:numId w:val="38"/>
        </w:numPr>
        <w:ind w:left="0" w:firstLine="426"/>
        <w:jc w:val="both"/>
        <w:rPr>
          <w:rFonts w:ascii="Times New Roman" w:eastAsia="Times New Roman" w:hAnsi="Times New Roman"/>
          <w:sz w:val="26"/>
          <w:szCs w:val="26"/>
        </w:rPr>
      </w:pPr>
      <w:r>
        <w:rPr>
          <w:rFonts w:ascii="Times New Roman" w:eastAsia="Times New Roman" w:hAnsi="Times New Roman"/>
          <w:sz w:val="26"/>
          <w:szCs w:val="26"/>
        </w:rPr>
        <w:t>реализация муниципальной</w:t>
      </w:r>
      <w:r w:rsidR="00AE24D5" w:rsidRPr="00AE24D5">
        <w:rPr>
          <w:rFonts w:ascii="Times New Roman" w:eastAsia="Times New Roman" w:hAnsi="Times New Roman"/>
          <w:sz w:val="26"/>
          <w:szCs w:val="26"/>
        </w:rPr>
        <w:t xml:space="preserve"> программ</w:t>
      </w:r>
      <w:r>
        <w:rPr>
          <w:rFonts w:ascii="Times New Roman" w:eastAsia="Times New Roman" w:hAnsi="Times New Roman"/>
          <w:sz w:val="26"/>
          <w:szCs w:val="26"/>
        </w:rPr>
        <w:t>ы</w:t>
      </w:r>
      <w:r w:rsidR="00AE24D5" w:rsidRPr="00AE24D5">
        <w:rPr>
          <w:rFonts w:ascii="Times New Roman" w:eastAsia="Times New Roman" w:hAnsi="Times New Roman"/>
          <w:sz w:val="26"/>
          <w:szCs w:val="26"/>
        </w:rPr>
        <w:t xml:space="preserve"> </w:t>
      </w:r>
      <w:r>
        <w:rPr>
          <w:rFonts w:ascii="Times New Roman" w:eastAsia="Times New Roman" w:hAnsi="Times New Roman"/>
          <w:sz w:val="26"/>
          <w:szCs w:val="26"/>
        </w:rPr>
        <w:t>«Ф</w:t>
      </w:r>
      <w:r w:rsidR="00AE24D5" w:rsidRPr="00AE24D5">
        <w:rPr>
          <w:rFonts w:ascii="Times New Roman" w:eastAsia="Times New Roman" w:hAnsi="Times New Roman"/>
          <w:sz w:val="26"/>
          <w:szCs w:val="26"/>
        </w:rPr>
        <w:t>ормирования комфортной городской среды на 2019-2022 годы</w:t>
      </w:r>
      <w:r>
        <w:rPr>
          <w:rFonts w:ascii="Times New Roman" w:eastAsia="Times New Roman" w:hAnsi="Times New Roman"/>
          <w:sz w:val="26"/>
          <w:szCs w:val="26"/>
        </w:rPr>
        <w:t>»</w:t>
      </w:r>
      <w:r w:rsidR="00AE24D5">
        <w:rPr>
          <w:rFonts w:ascii="Times New Roman" w:eastAsia="Times New Roman" w:hAnsi="Times New Roman"/>
          <w:sz w:val="26"/>
          <w:szCs w:val="26"/>
        </w:rPr>
        <w:t>.</w:t>
      </w:r>
    </w:p>
    <w:p w:rsidR="0096150D" w:rsidRPr="00B63E31" w:rsidRDefault="0096150D" w:rsidP="00B63E31">
      <w:pPr>
        <w:pStyle w:val="a8"/>
        <w:spacing w:before="0" w:beforeAutospacing="0" w:after="0" w:afterAutospacing="0"/>
        <w:ind w:firstLine="567"/>
        <w:jc w:val="both"/>
        <w:rPr>
          <w:sz w:val="26"/>
          <w:szCs w:val="26"/>
        </w:rPr>
      </w:pPr>
      <w:r w:rsidRPr="00B63E31">
        <w:rPr>
          <w:sz w:val="26"/>
          <w:szCs w:val="26"/>
        </w:rPr>
        <w:t xml:space="preserve">Большинство намеченных задач мы смогли выполнить. Безусловно, остались и проблемы, над которыми нам еще предстоит серьезно работать. Преобразования, происходящие в муниципальном образовании, во многом зависят от нашей совместной работы и от доверия друг к другу – доверия людей к власти </w:t>
      </w:r>
      <w:proofErr w:type="gramStart"/>
      <w:r w:rsidRPr="00B63E31">
        <w:rPr>
          <w:sz w:val="26"/>
          <w:szCs w:val="26"/>
        </w:rPr>
        <w:t>и</w:t>
      </w:r>
      <w:proofErr w:type="gramEnd"/>
      <w:r w:rsidRPr="00B63E31">
        <w:rPr>
          <w:sz w:val="26"/>
          <w:szCs w:val="26"/>
        </w:rPr>
        <w:t xml:space="preserve"> наоборот – к людям. </w:t>
      </w:r>
    </w:p>
    <w:p w:rsidR="0096150D" w:rsidRPr="00B63E31" w:rsidRDefault="0096150D" w:rsidP="00B63E31">
      <w:pPr>
        <w:spacing w:after="0" w:line="240" w:lineRule="auto"/>
        <w:ind w:firstLine="567"/>
        <w:jc w:val="both"/>
        <w:rPr>
          <w:rFonts w:eastAsia="Times New Roman"/>
          <w:sz w:val="26"/>
          <w:szCs w:val="26"/>
        </w:rPr>
      </w:pPr>
      <w:r w:rsidRPr="00B63E31">
        <w:rPr>
          <w:rFonts w:eastAsia="Times New Roman"/>
          <w:sz w:val="26"/>
          <w:szCs w:val="26"/>
        </w:rPr>
        <w:t>Таким образом, как и в предыдущие годы, основными направлениями деятельности администрации МР «Печора» в 2019 году являлись улучшение качества жизни населения и повышение конкурентоспособности муниципального района, то есть создание территории, комфортной для бизнеса и территории, комфортной для жизни.</w:t>
      </w:r>
    </w:p>
    <w:p w:rsidR="0096150D" w:rsidRDefault="0096150D" w:rsidP="009A2006">
      <w:pPr>
        <w:spacing w:after="0" w:line="240" w:lineRule="auto"/>
        <w:ind w:firstLine="567"/>
        <w:jc w:val="both"/>
        <w:rPr>
          <w:rFonts w:eastAsia="Times New Roman"/>
          <w:sz w:val="26"/>
          <w:szCs w:val="26"/>
        </w:rPr>
      </w:pPr>
      <w:r w:rsidRPr="00B63E31">
        <w:rPr>
          <w:rFonts w:eastAsia="Times New Roman"/>
          <w:sz w:val="26"/>
          <w:szCs w:val="26"/>
        </w:rPr>
        <w:t>В течение 2019 года удалось сделать многое, так что ушедший год можно с уверенность назвать годом напряженной и результативной работы.</w:t>
      </w:r>
    </w:p>
    <w:p w:rsidR="00202EE4" w:rsidRPr="00B80FA6" w:rsidRDefault="00202EE4" w:rsidP="00202EE4">
      <w:pPr>
        <w:spacing w:after="0" w:line="240" w:lineRule="auto"/>
        <w:jc w:val="both"/>
        <w:rPr>
          <w:rFonts w:eastAsia="Times New Roman"/>
          <w:sz w:val="16"/>
          <w:szCs w:val="16"/>
        </w:rPr>
      </w:pPr>
    </w:p>
    <w:p w:rsidR="00202EE4" w:rsidRPr="0017788B" w:rsidRDefault="00202EE4" w:rsidP="00202EE4">
      <w:pPr>
        <w:spacing w:after="0"/>
        <w:ind w:firstLine="426"/>
        <w:jc w:val="center"/>
        <w:rPr>
          <w:rFonts w:eastAsia="12"/>
          <w:b/>
          <w:i/>
          <w:sz w:val="26"/>
          <w:szCs w:val="26"/>
        </w:rPr>
      </w:pPr>
      <w:r w:rsidRPr="0017788B">
        <w:rPr>
          <w:rFonts w:eastAsia="Calibri"/>
          <w:b/>
          <w:i/>
          <w:sz w:val="26"/>
          <w:szCs w:val="26"/>
        </w:rPr>
        <w:t>Исполнение</w:t>
      </w:r>
      <w:r w:rsidRPr="0017788B">
        <w:rPr>
          <w:rFonts w:eastAsia="12"/>
          <w:b/>
          <w:i/>
          <w:sz w:val="26"/>
          <w:szCs w:val="26"/>
        </w:rPr>
        <w:t xml:space="preserve"> </w:t>
      </w:r>
      <w:r w:rsidRPr="0017788B">
        <w:rPr>
          <w:rFonts w:eastAsia="Calibri"/>
          <w:b/>
          <w:i/>
          <w:sz w:val="26"/>
          <w:szCs w:val="26"/>
        </w:rPr>
        <w:t>бюджета</w:t>
      </w:r>
      <w:r w:rsidRPr="0017788B">
        <w:rPr>
          <w:rFonts w:eastAsia="12"/>
          <w:b/>
          <w:i/>
          <w:sz w:val="26"/>
          <w:szCs w:val="26"/>
        </w:rPr>
        <w:t xml:space="preserve"> </w:t>
      </w:r>
      <w:r w:rsidRPr="0017788B">
        <w:rPr>
          <w:rFonts w:eastAsia="Calibri"/>
          <w:b/>
          <w:i/>
          <w:sz w:val="26"/>
          <w:szCs w:val="26"/>
        </w:rPr>
        <w:t>муниципального</w:t>
      </w:r>
      <w:r w:rsidRPr="0017788B">
        <w:rPr>
          <w:rFonts w:eastAsia="12"/>
          <w:b/>
          <w:i/>
          <w:sz w:val="26"/>
          <w:szCs w:val="26"/>
        </w:rPr>
        <w:t xml:space="preserve"> </w:t>
      </w:r>
      <w:r w:rsidRPr="0017788B">
        <w:rPr>
          <w:rFonts w:eastAsia="Calibri"/>
          <w:b/>
          <w:i/>
          <w:sz w:val="26"/>
          <w:szCs w:val="26"/>
        </w:rPr>
        <w:t>образования</w:t>
      </w:r>
      <w:r w:rsidRPr="0017788B">
        <w:rPr>
          <w:rFonts w:eastAsia="12"/>
          <w:b/>
          <w:i/>
          <w:sz w:val="26"/>
          <w:szCs w:val="26"/>
        </w:rPr>
        <w:t xml:space="preserve"> </w:t>
      </w:r>
    </w:p>
    <w:p w:rsidR="00202EE4" w:rsidRPr="0017788B" w:rsidRDefault="005F5118" w:rsidP="00202EE4">
      <w:pPr>
        <w:spacing w:after="0"/>
        <w:ind w:firstLine="426"/>
        <w:jc w:val="center"/>
        <w:rPr>
          <w:rFonts w:eastAsia="12"/>
          <w:b/>
          <w:i/>
          <w:sz w:val="26"/>
          <w:szCs w:val="26"/>
        </w:rPr>
      </w:pPr>
      <w:r>
        <w:rPr>
          <w:rFonts w:eastAsia="Calibri"/>
          <w:b/>
          <w:i/>
          <w:sz w:val="26"/>
          <w:szCs w:val="26"/>
        </w:rPr>
        <w:t>г</w:t>
      </w:r>
      <w:r w:rsidR="00DD27EE" w:rsidRPr="0017788B">
        <w:rPr>
          <w:rFonts w:eastAsia="Calibri"/>
          <w:b/>
          <w:i/>
          <w:sz w:val="26"/>
          <w:szCs w:val="26"/>
        </w:rPr>
        <w:t>ородского поселения</w:t>
      </w:r>
      <w:r w:rsidR="00202EE4" w:rsidRPr="0017788B">
        <w:rPr>
          <w:rFonts w:eastAsia="12"/>
          <w:b/>
          <w:i/>
          <w:sz w:val="26"/>
          <w:szCs w:val="26"/>
        </w:rPr>
        <w:t xml:space="preserve"> «</w:t>
      </w:r>
      <w:r>
        <w:rPr>
          <w:rFonts w:eastAsia="Calibri"/>
          <w:b/>
          <w:i/>
          <w:sz w:val="26"/>
          <w:szCs w:val="26"/>
        </w:rPr>
        <w:t>П</w:t>
      </w:r>
      <w:r w:rsidR="00DD27EE" w:rsidRPr="0017788B">
        <w:rPr>
          <w:rFonts w:eastAsia="Calibri"/>
          <w:b/>
          <w:i/>
          <w:sz w:val="26"/>
          <w:szCs w:val="26"/>
        </w:rPr>
        <w:t>ечора</w:t>
      </w:r>
      <w:r w:rsidR="00202EE4" w:rsidRPr="0017788B">
        <w:rPr>
          <w:rFonts w:eastAsia="12"/>
          <w:b/>
          <w:i/>
          <w:sz w:val="26"/>
          <w:szCs w:val="26"/>
        </w:rPr>
        <w:t>»</w:t>
      </w:r>
    </w:p>
    <w:p w:rsidR="005212E6" w:rsidRPr="005212E6" w:rsidRDefault="005212E6" w:rsidP="00855263">
      <w:pPr>
        <w:autoSpaceDN w:val="0"/>
        <w:spacing w:after="0" w:line="240" w:lineRule="auto"/>
        <w:ind w:firstLine="567"/>
        <w:jc w:val="both"/>
        <w:rPr>
          <w:rFonts w:eastAsia="12"/>
          <w:sz w:val="26"/>
          <w:szCs w:val="26"/>
        </w:rPr>
      </w:pPr>
      <w:bookmarkStart w:id="1" w:name="bookmark2"/>
      <w:r w:rsidRPr="0017788B">
        <w:rPr>
          <w:rFonts w:eastAsia="Calibri"/>
          <w:sz w:val="26"/>
          <w:szCs w:val="26"/>
        </w:rPr>
        <w:t>Бюджет муниципального</w:t>
      </w:r>
      <w:r w:rsidRPr="0017788B">
        <w:rPr>
          <w:rFonts w:eastAsia="12"/>
          <w:sz w:val="26"/>
          <w:szCs w:val="26"/>
        </w:rPr>
        <w:t xml:space="preserve"> </w:t>
      </w:r>
      <w:r w:rsidRPr="0017788B">
        <w:rPr>
          <w:rFonts w:eastAsia="Calibri"/>
          <w:sz w:val="26"/>
          <w:szCs w:val="26"/>
        </w:rPr>
        <w:t>образования</w:t>
      </w:r>
      <w:r w:rsidRPr="0017788B">
        <w:rPr>
          <w:rFonts w:eastAsia="12"/>
          <w:sz w:val="26"/>
          <w:szCs w:val="26"/>
        </w:rPr>
        <w:t xml:space="preserve"> </w:t>
      </w:r>
      <w:r w:rsidRPr="0017788B">
        <w:rPr>
          <w:rFonts w:eastAsia="Calibri"/>
          <w:sz w:val="26"/>
          <w:szCs w:val="26"/>
        </w:rPr>
        <w:t xml:space="preserve">городского поселения </w:t>
      </w:r>
      <w:r w:rsidRPr="0017788B">
        <w:rPr>
          <w:rFonts w:eastAsia="12"/>
          <w:sz w:val="26"/>
          <w:szCs w:val="26"/>
        </w:rPr>
        <w:t xml:space="preserve"> «</w:t>
      </w:r>
      <w:r w:rsidR="008E51B9">
        <w:rPr>
          <w:rFonts w:eastAsia="Calibri"/>
          <w:sz w:val="26"/>
          <w:szCs w:val="26"/>
        </w:rPr>
        <w:t>П</w:t>
      </w:r>
      <w:r w:rsidR="00DD27EE" w:rsidRPr="0017788B">
        <w:rPr>
          <w:rFonts w:eastAsia="Calibri"/>
          <w:sz w:val="26"/>
          <w:szCs w:val="26"/>
        </w:rPr>
        <w:t>ечора</w:t>
      </w:r>
      <w:r>
        <w:rPr>
          <w:rFonts w:eastAsia="12"/>
          <w:sz w:val="26"/>
          <w:szCs w:val="26"/>
        </w:rPr>
        <w:t>» (дале</w:t>
      </w:r>
      <w:proofErr w:type="gramStart"/>
      <w:r>
        <w:rPr>
          <w:rFonts w:eastAsia="12"/>
          <w:sz w:val="26"/>
          <w:szCs w:val="26"/>
        </w:rPr>
        <w:t>е–</w:t>
      </w:r>
      <w:proofErr w:type="gramEnd"/>
      <w:r>
        <w:rPr>
          <w:rFonts w:eastAsia="12"/>
          <w:sz w:val="26"/>
          <w:szCs w:val="26"/>
        </w:rPr>
        <w:t xml:space="preserve"> бюджет</w:t>
      </w:r>
      <w:r w:rsidR="009A2006">
        <w:rPr>
          <w:rFonts w:eastAsia="12"/>
          <w:sz w:val="26"/>
          <w:szCs w:val="26"/>
        </w:rPr>
        <w:t xml:space="preserve"> поселения</w:t>
      </w:r>
      <w:r>
        <w:rPr>
          <w:rFonts w:eastAsia="12"/>
          <w:sz w:val="26"/>
          <w:szCs w:val="26"/>
        </w:rPr>
        <w:t>) за 2019</w:t>
      </w:r>
      <w:r w:rsidR="001A2B84">
        <w:rPr>
          <w:rFonts w:eastAsia="12"/>
          <w:sz w:val="26"/>
          <w:szCs w:val="26"/>
        </w:rPr>
        <w:t xml:space="preserve"> год исполнен</w:t>
      </w:r>
      <w:r w:rsidRPr="0017788B">
        <w:rPr>
          <w:rFonts w:eastAsia="12"/>
          <w:sz w:val="26"/>
          <w:szCs w:val="26"/>
        </w:rPr>
        <w:t xml:space="preserve"> </w:t>
      </w:r>
      <w:r w:rsidRPr="005212E6">
        <w:rPr>
          <w:rFonts w:eastAsia="12"/>
          <w:sz w:val="26"/>
          <w:szCs w:val="26"/>
        </w:rPr>
        <w:t>с де</w:t>
      </w:r>
      <w:r w:rsidR="00AE24D5">
        <w:rPr>
          <w:rFonts w:eastAsia="12"/>
          <w:sz w:val="26"/>
          <w:szCs w:val="26"/>
        </w:rPr>
        <w:t>фи</w:t>
      </w:r>
      <w:r w:rsidRPr="005212E6">
        <w:rPr>
          <w:rFonts w:eastAsia="12"/>
          <w:sz w:val="26"/>
          <w:szCs w:val="26"/>
        </w:rPr>
        <w:t xml:space="preserve">цитом в сумме 14,6 </w:t>
      </w:r>
      <w:proofErr w:type="spellStart"/>
      <w:r w:rsidRPr="005212E6">
        <w:rPr>
          <w:rFonts w:eastAsia="12"/>
          <w:sz w:val="26"/>
          <w:szCs w:val="26"/>
        </w:rPr>
        <w:t>млн.руб</w:t>
      </w:r>
      <w:proofErr w:type="spellEnd"/>
      <w:r w:rsidRPr="005212E6">
        <w:rPr>
          <w:rFonts w:eastAsia="12"/>
          <w:sz w:val="26"/>
          <w:szCs w:val="26"/>
        </w:rPr>
        <w:t xml:space="preserve">. </w:t>
      </w:r>
    </w:p>
    <w:p w:rsidR="005212E6" w:rsidRPr="0017788B" w:rsidRDefault="00696083" w:rsidP="00855263">
      <w:pPr>
        <w:pStyle w:val="aa"/>
        <w:shd w:val="clear" w:color="auto" w:fill="FFFFFF"/>
        <w:ind w:firstLine="567"/>
        <w:jc w:val="both"/>
        <w:rPr>
          <w:rFonts w:eastAsia="Calibri"/>
          <w:sz w:val="26"/>
          <w:szCs w:val="26"/>
          <w:lang w:bidi="ru-RU"/>
        </w:rPr>
      </w:pPr>
      <w:r>
        <w:rPr>
          <w:rFonts w:eastAsia="Calibri"/>
          <w:sz w:val="26"/>
          <w:szCs w:val="26"/>
          <w:lang w:bidi="ru-RU"/>
        </w:rPr>
        <w:t>За 2019</w:t>
      </w:r>
      <w:r w:rsidR="005212E6" w:rsidRPr="0017788B">
        <w:rPr>
          <w:rFonts w:eastAsia="Calibri"/>
          <w:sz w:val="26"/>
          <w:szCs w:val="26"/>
          <w:lang w:bidi="ru-RU"/>
        </w:rPr>
        <w:t xml:space="preserve"> год поступило доходов в бюджет</w:t>
      </w:r>
      <w:r w:rsidR="009A2006">
        <w:rPr>
          <w:rFonts w:eastAsia="Calibri"/>
          <w:sz w:val="26"/>
          <w:szCs w:val="26"/>
          <w:lang w:bidi="ru-RU"/>
        </w:rPr>
        <w:t xml:space="preserve"> поселения</w:t>
      </w:r>
      <w:r w:rsidR="005212E6" w:rsidRPr="0017788B">
        <w:rPr>
          <w:rFonts w:eastAsia="Calibri"/>
          <w:sz w:val="26"/>
          <w:szCs w:val="26"/>
          <w:lang w:bidi="ru-RU"/>
        </w:rPr>
        <w:t xml:space="preserve"> </w:t>
      </w:r>
      <w:r w:rsidR="005212E6" w:rsidRPr="00977C5B">
        <w:rPr>
          <w:rFonts w:eastAsia="Calibri"/>
          <w:sz w:val="26"/>
          <w:szCs w:val="26"/>
          <w:lang w:bidi="ru-RU"/>
        </w:rPr>
        <w:t xml:space="preserve">248,3 </w:t>
      </w:r>
      <w:r w:rsidR="008E51B9">
        <w:rPr>
          <w:rFonts w:eastAsia="Calibri"/>
          <w:sz w:val="26"/>
          <w:szCs w:val="26"/>
          <w:lang w:bidi="ru-RU"/>
        </w:rPr>
        <w:t>млн. р</w:t>
      </w:r>
      <w:r w:rsidR="009A2006">
        <w:rPr>
          <w:rFonts w:eastAsia="Calibri"/>
          <w:sz w:val="26"/>
          <w:szCs w:val="26"/>
          <w:lang w:bidi="ru-RU"/>
        </w:rPr>
        <w:t>уб., при плане</w:t>
      </w:r>
      <w:r w:rsidR="009E7C46">
        <w:rPr>
          <w:rFonts w:eastAsia="Calibri"/>
          <w:sz w:val="26"/>
          <w:szCs w:val="26"/>
          <w:lang w:bidi="ru-RU"/>
        </w:rPr>
        <w:t xml:space="preserve"> </w:t>
      </w:r>
      <w:r w:rsidR="005212E6">
        <w:rPr>
          <w:rFonts w:eastAsia="Calibri"/>
          <w:sz w:val="26"/>
          <w:szCs w:val="26"/>
          <w:lang w:bidi="ru-RU"/>
        </w:rPr>
        <w:t>248,1</w:t>
      </w:r>
      <w:r w:rsidR="005212E6" w:rsidRPr="00977C5B">
        <w:rPr>
          <w:rFonts w:eastAsia="Calibri"/>
          <w:sz w:val="26"/>
          <w:szCs w:val="26"/>
          <w:lang w:bidi="ru-RU"/>
        </w:rPr>
        <w:t xml:space="preserve"> </w:t>
      </w:r>
      <w:r w:rsidR="00DD27EE" w:rsidRPr="0017788B">
        <w:rPr>
          <w:rFonts w:eastAsia="Calibri"/>
          <w:sz w:val="26"/>
          <w:szCs w:val="26"/>
          <w:lang w:bidi="ru-RU"/>
        </w:rPr>
        <w:t xml:space="preserve">млн. </w:t>
      </w:r>
      <w:r w:rsidR="008E51B9">
        <w:rPr>
          <w:rFonts w:eastAsia="Calibri"/>
          <w:sz w:val="26"/>
          <w:szCs w:val="26"/>
          <w:lang w:bidi="ru-RU"/>
        </w:rPr>
        <w:t>р</w:t>
      </w:r>
      <w:r w:rsidR="009A2006">
        <w:rPr>
          <w:rFonts w:eastAsia="Calibri"/>
          <w:sz w:val="26"/>
          <w:szCs w:val="26"/>
          <w:lang w:bidi="ru-RU"/>
        </w:rPr>
        <w:t>уб.</w:t>
      </w:r>
      <w:r w:rsidR="00DD27EE" w:rsidRPr="0017788B">
        <w:rPr>
          <w:rFonts w:eastAsia="Calibri"/>
          <w:sz w:val="26"/>
          <w:szCs w:val="26"/>
          <w:lang w:bidi="ru-RU"/>
        </w:rPr>
        <w:t>, ис</w:t>
      </w:r>
      <w:r w:rsidR="005212E6">
        <w:rPr>
          <w:rFonts w:eastAsia="Calibri"/>
          <w:sz w:val="26"/>
          <w:szCs w:val="26"/>
          <w:lang w:bidi="ru-RU"/>
        </w:rPr>
        <w:t>полнение составило 100,1</w:t>
      </w:r>
      <w:r w:rsidR="005212E6" w:rsidRPr="0017788B">
        <w:rPr>
          <w:rFonts w:eastAsia="Calibri"/>
          <w:sz w:val="26"/>
          <w:szCs w:val="26"/>
          <w:lang w:bidi="ru-RU"/>
        </w:rPr>
        <w:t xml:space="preserve">%. </w:t>
      </w:r>
      <w:r w:rsidR="005212E6" w:rsidRPr="00977C5B">
        <w:rPr>
          <w:rFonts w:eastAsia="Calibri"/>
          <w:sz w:val="26"/>
          <w:szCs w:val="26"/>
          <w:lang w:bidi="ru-RU"/>
        </w:rPr>
        <w:t>По с</w:t>
      </w:r>
      <w:r w:rsidR="005212E6" w:rsidRPr="00E4014E">
        <w:rPr>
          <w:rFonts w:eastAsia="Calibri"/>
          <w:sz w:val="26"/>
          <w:szCs w:val="26"/>
          <w:lang w:bidi="ru-RU"/>
        </w:rPr>
        <w:t xml:space="preserve">равнению с 2018 годом </w:t>
      </w:r>
      <w:r w:rsidR="005212E6" w:rsidRPr="0095762D">
        <w:rPr>
          <w:rFonts w:eastAsia="Calibri"/>
          <w:sz w:val="26"/>
          <w:szCs w:val="26"/>
          <w:lang w:bidi="ru-RU"/>
        </w:rPr>
        <w:t>поступления увеличились на 69</w:t>
      </w:r>
      <w:r w:rsidR="008E51B9">
        <w:rPr>
          <w:rFonts w:eastAsia="Calibri"/>
          <w:sz w:val="26"/>
          <w:szCs w:val="26"/>
          <w:lang w:bidi="ru-RU"/>
        </w:rPr>
        <w:t>,9 млн. руб. и</w:t>
      </w:r>
      <w:r w:rsidR="00DD27EE">
        <w:rPr>
          <w:rFonts w:eastAsia="Calibri"/>
          <w:sz w:val="26"/>
          <w:szCs w:val="26"/>
          <w:lang w:bidi="ru-RU"/>
        </w:rPr>
        <w:t>ли на 39,2%</w:t>
      </w:r>
      <w:r w:rsidR="005212E6" w:rsidRPr="0095762D">
        <w:rPr>
          <w:rFonts w:eastAsia="Calibri"/>
          <w:sz w:val="26"/>
          <w:szCs w:val="26"/>
          <w:lang w:bidi="ru-RU"/>
        </w:rPr>
        <w:t xml:space="preserve"> (факт 2018 года </w:t>
      </w:r>
      <w:r w:rsidR="005212E6" w:rsidRPr="0095762D">
        <w:rPr>
          <w:sz w:val="26"/>
          <w:szCs w:val="26"/>
        </w:rPr>
        <w:t>–</w:t>
      </w:r>
      <w:r w:rsidR="008E51B9">
        <w:rPr>
          <w:rFonts w:eastAsia="Calibri"/>
          <w:sz w:val="26"/>
          <w:szCs w:val="26"/>
          <w:lang w:bidi="ru-RU"/>
        </w:rPr>
        <w:t xml:space="preserve"> 178,4 млн. р</w:t>
      </w:r>
      <w:r w:rsidR="00DD27EE" w:rsidRPr="0095762D">
        <w:rPr>
          <w:rFonts w:eastAsia="Calibri"/>
          <w:sz w:val="26"/>
          <w:szCs w:val="26"/>
          <w:lang w:bidi="ru-RU"/>
        </w:rPr>
        <w:t>уб.).</w:t>
      </w:r>
      <w:r w:rsidR="005212E6">
        <w:rPr>
          <w:rFonts w:eastAsia="Calibri"/>
          <w:sz w:val="26"/>
          <w:szCs w:val="26"/>
          <w:lang w:bidi="ru-RU"/>
        </w:rPr>
        <w:t xml:space="preserve"> </w:t>
      </w:r>
      <w:r w:rsidR="005212E6" w:rsidRPr="0017788B">
        <w:rPr>
          <w:rFonts w:eastAsia="Calibri"/>
          <w:sz w:val="26"/>
          <w:szCs w:val="26"/>
          <w:lang w:bidi="ru-RU"/>
        </w:rPr>
        <w:t xml:space="preserve">По сравнению с 2017 годом доходы увеличились на </w:t>
      </w:r>
      <w:r w:rsidR="008E51B9">
        <w:rPr>
          <w:rFonts w:eastAsia="Calibri"/>
          <w:sz w:val="26"/>
          <w:szCs w:val="26"/>
          <w:lang w:bidi="ru-RU"/>
        </w:rPr>
        <w:t>109,4 млн. р</w:t>
      </w:r>
      <w:r w:rsidR="009A2006">
        <w:rPr>
          <w:rFonts w:eastAsia="Calibri"/>
          <w:sz w:val="26"/>
          <w:szCs w:val="26"/>
          <w:lang w:bidi="ru-RU"/>
        </w:rPr>
        <w:t>уб.</w:t>
      </w:r>
      <w:r w:rsidR="00DD27EE">
        <w:rPr>
          <w:rFonts w:eastAsia="Calibri"/>
          <w:sz w:val="26"/>
          <w:szCs w:val="26"/>
          <w:lang w:bidi="ru-RU"/>
        </w:rPr>
        <w:t xml:space="preserve"> или на 78,8</w:t>
      </w:r>
      <w:r w:rsidR="00DD27EE" w:rsidRPr="0017788B">
        <w:rPr>
          <w:rFonts w:eastAsia="Calibri"/>
          <w:sz w:val="26"/>
          <w:szCs w:val="26"/>
          <w:lang w:bidi="ru-RU"/>
        </w:rPr>
        <w:t xml:space="preserve">% (факт 2017 года – 138,9 млн. </w:t>
      </w:r>
      <w:r w:rsidR="008E51B9">
        <w:rPr>
          <w:rFonts w:eastAsia="Calibri"/>
          <w:sz w:val="26"/>
          <w:szCs w:val="26"/>
          <w:lang w:bidi="ru-RU"/>
        </w:rPr>
        <w:t>р</w:t>
      </w:r>
      <w:r w:rsidR="009A2006">
        <w:rPr>
          <w:rFonts w:eastAsia="Calibri"/>
          <w:sz w:val="26"/>
          <w:szCs w:val="26"/>
          <w:lang w:bidi="ru-RU"/>
        </w:rPr>
        <w:t>уб.</w:t>
      </w:r>
      <w:r w:rsidR="00DD27EE" w:rsidRPr="0017788B">
        <w:rPr>
          <w:rFonts w:eastAsia="Calibri"/>
          <w:sz w:val="26"/>
          <w:szCs w:val="26"/>
          <w:lang w:bidi="ru-RU"/>
        </w:rPr>
        <w:t>).</w:t>
      </w:r>
    </w:p>
    <w:p w:rsidR="00696083" w:rsidRPr="00FD65EF" w:rsidRDefault="00696083" w:rsidP="00855263">
      <w:pPr>
        <w:pStyle w:val="afc"/>
        <w:ind w:firstLine="567"/>
        <w:jc w:val="both"/>
        <w:rPr>
          <w:sz w:val="26"/>
          <w:szCs w:val="26"/>
        </w:rPr>
      </w:pPr>
      <w:r w:rsidRPr="00E4014E">
        <w:rPr>
          <w:rFonts w:eastAsia="Calibri"/>
          <w:sz w:val="26"/>
          <w:szCs w:val="26"/>
          <w:lang w:bidi="ru-RU"/>
        </w:rPr>
        <w:t xml:space="preserve">Налоговых и неналоговых </w:t>
      </w:r>
      <w:r w:rsidR="009A2006">
        <w:rPr>
          <w:rFonts w:eastAsia="Calibri"/>
          <w:sz w:val="26"/>
          <w:szCs w:val="26"/>
          <w:lang w:val="ru-RU" w:bidi="ru-RU"/>
        </w:rPr>
        <w:t xml:space="preserve">(собственных) </w:t>
      </w:r>
      <w:r w:rsidRPr="00E4014E">
        <w:rPr>
          <w:rFonts w:eastAsia="Calibri"/>
          <w:sz w:val="26"/>
          <w:szCs w:val="26"/>
          <w:lang w:bidi="ru-RU"/>
        </w:rPr>
        <w:t xml:space="preserve">доходов в </w:t>
      </w:r>
      <w:r w:rsidR="00DD27EE" w:rsidRPr="0095762D">
        <w:rPr>
          <w:rFonts w:eastAsia="Calibri"/>
          <w:sz w:val="26"/>
          <w:szCs w:val="26"/>
          <w:lang w:bidi="ru-RU"/>
        </w:rPr>
        <w:t>бюджет</w:t>
      </w:r>
      <w:r w:rsidR="009A2006">
        <w:rPr>
          <w:rFonts w:eastAsia="Calibri"/>
          <w:sz w:val="26"/>
          <w:szCs w:val="26"/>
          <w:lang w:val="ru-RU" w:bidi="ru-RU"/>
        </w:rPr>
        <w:t xml:space="preserve"> поселения </w:t>
      </w:r>
      <w:r w:rsidR="00DD27EE" w:rsidRPr="0095762D">
        <w:rPr>
          <w:rFonts w:eastAsia="Calibri"/>
          <w:sz w:val="26"/>
          <w:szCs w:val="26"/>
          <w:lang w:bidi="ru-RU"/>
        </w:rPr>
        <w:t xml:space="preserve"> за</w:t>
      </w:r>
      <w:r w:rsidR="008E51B9">
        <w:rPr>
          <w:rFonts w:eastAsia="Calibri"/>
          <w:sz w:val="26"/>
          <w:szCs w:val="26"/>
          <w:lang w:bidi="ru-RU"/>
        </w:rPr>
        <w:t xml:space="preserve"> 2019 год поступило 151,5 млн. </w:t>
      </w:r>
      <w:r w:rsidR="008E51B9">
        <w:rPr>
          <w:rFonts w:eastAsia="Calibri"/>
          <w:sz w:val="26"/>
          <w:szCs w:val="26"/>
          <w:lang w:val="ru-RU" w:bidi="ru-RU"/>
        </w:rPr>
        <w:t>р</w:t>
      </w:r>
      <w:proofErr w:type="spellStart"/>
      <w:r w:rsidR="00DD27EE" w:rsidRPr="0095762D">
        <w:rPr>
          <w:rFonts w:eastAsia="Calibri"/>
          <w:sz w:val="26"/>
          <w:szCs w:val="26"/>
          <w:lang w:bidi="ru-RU"/>
        </w:rPr>
        <w:t>уб</w:t>
      </w:r>
      <w:proofErr w:type="spellEnd"/>
      <w:r w:rsidRPr="00FD65EF">
        <w:rPr>
          <w:rFonts w:eastAsia="Calibri"/>
          <w:sz w:val="26"/>
          <w:szCs w:val="26"/>
          <w:lang w:bidi="ru-RU"/>
        </w:rPr>
        <w:t>. (61,0% от всех доходов), исполнение</w:t>
      </w:r>
      <w:r w:rsidRPr="009C3115">
        <w:rPr>
          <w:rFonts w:eastAsia="Calibri"/>
          <w:sz w:val="26"/>
          <w:szCs w:val="26"/>
          <w:lang w:bidi="ru-RU"/>
        </w:rPr>
        <w:t xml:space="preserve"> плана 100,2% (план 1</w:t>
      </w:r>
      <w:r>
        <w:rPr>
          <w:rFonts w:eastAsia="Calibri"/>
          <w:sz w:val="26"/>
          <w:szCs w:val="26"/>
          <w:lang w:bidi="ru-RU"/>
        </w:rPr>
        <w:t>51</w:t>
      </w:r>
      <w:r w:rsidRPr="009C3115">
        <w:rPr>
          <w:rFonts w:eastAsia="Calibri"/>
          <w:sz w:val="26"/>
          <w:szCs w:val="26"/>
          <w:lang w:bidi="ru-RU"/>
        </w:rPr>
        <w:t>,</w:t>
      </w:r>
      <w:r>
        <w:rPr>
          <w:rFonts w:eastAsia="Calibri"/>
          <w:sz w:val="26"/>
          <w:szCs w:val="26"/>
          <w:lang w:bidi="ru-RU"/>
        </w:rPr>
        <w:t>3</w:t>
      </w:r>
      <w:r w:rsidR="008E51B9">
        <w:rPr>
          <w:rFonts w:eastAsia="Calibri"/>
          <w:sz w:val="26"/>
          <w:szCs w:val="26"/>
          <w:lang w:bidi="ru-RU"/>
        </w:rPr>
        <w:t xml:space="preserve"> млн. </w:t>
      </w:r>
      <w:r w:rsidR="008E51B9">
        <w:rPr>
          <w:rFonts w:eastAsia="Calibri"/>
          <w:sz w:val="26"/>
          <w:szCs w:val="26"/>
          <w:lang w:val="ru-RU" w:bidi="ru-RU"/>
        </w:rPr>
        <w:t>р</w:t>
      </w:r>
      <w:proofErr w:type="spellStart"/>
      <w:r w:rsidR="00DD27EE" w:rsidRPr="009C3115">
        <w:rPr>
          <w:rFonts w:eastAsia="Calibri"/>
          <w:sz w:val="26"/>
          <w:szCs w:val="26"/>
          <w:lang w:bidi="ru-RU"/>
        </w:rPr>
        <w:t>уб</w:t>
      </w:r>
      <w:proofErr w:type="spellEnd"/>
      <w:r w:rsidR="00DD27EE" w:rsidRPr="009C3115">
        <w:rPr>
          <w:rFonts w:eastAsia="Calibri"/>
          <w:sz w:val="26"/>
          <w:szCs w:val="26"/>
          <w:lang w:bidi="ru-RU"/>
        </w:rPr>
        <w:t xml:space="preserve">.). </w:t>
      </w:r>
      <w:r w:rsidRPr="00E4014E">
        <w:rPr>
          <w:rFonts w:eastAsia="Calibri"/>
          <w:sz w:val="26"/>
          <w:szCs w:val="26"/>
          <w:lang w:bidi="ru-RU"/>
        </w:rPr>
        <w:t xml:space="preserve">К уровню прошлого года </w:t>
      </w:r>
      <w:r w:rsidRPr="00FD65EF">
        <w:rPr>
          <w:rFonts w:eastAsia="Calibri"/>
          <w:sz w:val="26"/>
          <w:szCs w:val="26"/>
          <w:lang w:bidi="ru-RU"/>
        </w:rPr>
        <w:t xml:space="preserve">поступление налоговых и неналоговых платежей </w:t>
      </w:r>
      <w:r>
        <w:rPr>
          <w:rFonts w:eastAsia="Calibri"/>
          <w:sz w:val="26"/>
          <w:szCs w:val="26"/>
          <w:lang w:val="ru-RU" w:bidi="ru-RU"/>
        </w:rPr>
        <w:t xml:space="preserve">увеличилось </w:t>
      </w:r>
      <w:r w:rsidRPr="00FD65EF">
        <w:rPr>
          <w:rFonts w:eastAsia="Calibri"/>
          <w:sz w:val="26"/>
          <w:szCs w:val="26"/>
          <w:lang w:bidi="ru-RU"/>
        </w:rPr>
        <w:t xml:space="preserve">на </w:t>
      </w:r>
      <w:r w:rsidR="008E51B9">
        <w:rPr>
          <w:rFonts w:eastAsia="Calibri"/>
          <w:sz w:val="26"/>
          <w:szCs w:val="26"/>
          <w:lang w:bidi="ru-RU"/>
        </w:rPr>
        <w:t xml:space="preserve">4,7 млн. </w:t>
      </w:r>
      <w:r w:rsidR="008E51B9">
        <w:rPr>
          <w:rFonts w:eastAsia="Calibri"/>
          <w:sz w:val="26"/>
          <w:szCs w:val="26"/>
          <w:lang w:val="ru-RU" w:bidi="ru-RU"/>
        </w:rPr>
        <w:t>р</w:t>
      </w:r>
      <w:proofErr w:type="spellStart"/>
      <w:r w:rsidR="008E51B9">
        <w:rPr>
          <w:rFonts w:eastAsia="Calibri"/>
          <w:sz w:val="26"/>
          <w:szCs w:val="26"/>
          <w:lang w:bidi="ru-RU"/>
        </w:rPr>
        <w:t>уб</w:t>
      </w:r>
      <w:proofErr w:type="spellEnd"/>
      <w:r w:rsidR="008E51B9">
        <w:rPr>
          <w:rFonts w:eastAsia="Calibri"/>
          <w:sz w:val="26"/>
          <w:szCs w:val="26"/>
          <w:lang w:bidi="ru-RU"/>
        </w:rPr>
        <w:t xml:space="preserve">. </w:t>
      </w:r>
      <w:r w:rsidR="008E51B9">
        <w:rPr>
          <w:rFonts w:eastAsia="Calibri"/>
          <w:sz w:val="26"/>
          <w:szCs w:val="26"/>
          <w:lang w:val="ru-RU" w:bidi="ru-RU"/>
        </w:rPr>
        <w:t>и</w:t>
      </w:r>
      <w:r w:rsidR="00DD27EE">
        <w:rPr>
          <w:rFonts w:eastAsia="Calibri"/>
          <w:sz w:val="26"/>
          <w:szCs w:val="26"/>
          <w:lang w:bidi="ru-RU"/>
        </w:rPr>
        <w:t>ли на 3,2%</w:t>
      </w:r>
      <w:r w:rsidRPr="00FD65EF">
        <w:rPr>
          <w:rFonts w:eastAsia="Calibri"/>
          <w:sz w:val="26"/>
          <w:szCs w:val="26"/>
          <w:lang w:bidi="ru-RU"/>
        </w:rPr>
        <w:t xml:space="preserve"> (факт 2018 года </w:t>
      </w:r>
      <w:r w:rsidRPr="00FD65EF">
        <w:rPr>
          <w:sz w:val="26"/>
          <w:szCs w:val="26"/>
        </w:rPr>
        <w:t>–</w:t>
      </w:r>
      <w:r w:rsidR="008E51B9">
        <w:rPr>
          <w:rFonts w:eastAsia="Calibri"/>
          <w:sz w:val="26"/>
          <w:szCs w:val="26"/>
          <w:lang w:bidi="ru-RU"/>
        </w:rPr>
        <w:t xml:space="preserve"> 146,8 млн. </w:t>
      </w:r>
      <w:r w:rsidR="008E51B9">
        <w:rPr>
          <w:rFonts w:eastAsia="Calibri"/>
          <w:sz w:val="26"/>
          <w:szCs w:val="26"/>
          <w:lang w:val="ru-RU" w:bidi="ru-RU"/>
        </w:rPr>
        <w:t>р</w:t>
      </w:r>
      <w:proofErr w:type="spellStart"/>
      <w:r w:rsidR="00DD27EE" w:rsidRPr="00FD65EF">
        <w:rPr>
          <w:rFonts w:eastAsia="Calibri"/>
          <w:sz w:val="26"/>
          <w:szCs w:val="26"/>
          <w:lang w:bidi="ru-RU"/>
        </w:rPr>
        <w:t>уб</w:t>
      </w:r>
      <w:proofErr w:type="spellEnd"/>
      <w:r w:rsidR="00DD27EE" w:rsidRPr="00FD65EF">
        <w:rPr>
          <w:rFonts w:eastAsia="Calibri"/>
          <w:sz w:val="26"/>
          <w:szCs w:val="26"/>
          <w:lang w:bidi="ru-RU"/>
        </w:rPr>
        <w:t xml:space="preserve">.). </w:t>
      </w:r>
      <w:r w:rsidR="009A2006">
        <w:rPr>
          <w:sz w:val="26"/>
          <w:szCs w:val="26"/>
        </w:rPr>
        <w:t>Увеличение доход</w:t>
      </w:r>
      <w:r w:rsidR="009A2006">
        <w:rPr>
          <w:sz w:val="26"/>
          <w:szCs w:val="26"/>
          <w:lang w:val="ru-RU"/>
        </w:rPr>
        <w:t>ной части бюджета поселения</w:t>
      </w:r>
      <w:r w:rsidRPr="00FD65EF">
        <w:rPr>
          <w:sz w:val="26"/>
          <w:szCs w:val="26"/>
        </w:rPr>
        <w:t xml:space="preserve"> сложилось по нескольким причинам:</w:t>
      </w:r>
    </w:p>
    <w:p w:rsidR="00696083" w:rsidRPr="00B563D4" w:rsidRDefault="00696083" w:rsidP="00855263">
      <w:pPr>
        <w:pStyle w:val="afc"/>
        <w:ind w:firstLine="284"/>
        <w:jc w:val="both"/>
        <w:rPr>
          <w:sz w:val="26"/>
          <w:szCs w:val="26"/>
        </w:rPr>
      </w:pPr>
      <w:r>
        <w:rPr>
          <w:sz w:val="26"/>
          <w:szCs w:val="26"/>
        </w:rPr>
        <w:t>– увеличение</w:t>
      </w:r>
      <w:r w:rsidRPr="00B563D4">
        <w:rPr>
          <w:sz w:val="26"/>
          <w:szCs w:val="26"/>
        </w:rPr>
        <w:t xml:space="preserve"> налогооблагаемой базы и начислений по налогу на доходы физических лиц</w:t>
      </w:r>
      <w:r>
        <w:rPr>
          <w:sz w:val="26"/>
          <w:szCs w:val="26"/>
        </w:rPr>
        <w:t>, погашением задолженности прошлых лет по налогу</w:t>
      </w:r>
      <w:r w:rsidRPr="00B563D4">
        <w:rPr>
          <w:sz w:val="26"/>
          <w:szCs w:val="26"/>
        </w:rPr>
        <w:t>;</w:t>
      </w:r>
    </w:p>
    <w:p w:rsidR="00696083" w:rsidRPr="00080C02" w:rsidRDefault="00696083" w:rsidP="00855263">
      <w:pPr>
        <w:pStyle w:val="afc"/>
        <w:ind w:firstLine="284"/>
        <w:jc w:val="both"/>
        <w:rPr>
          <w:sz w:val="26"/>
          <w:szCs w:val="26"/>
          <w:highlight w:val="yellow"/>
        </w:rPr>
      </w:pPr>
      <w:r w:rsidRPr="00B563D4">
        <w:rPr>
          <w:sz w:val="26"/>
          <w:szCs w:val="26"/>
        </w:rPr>
        <w:t>–</w:t>
      </w:r>
      <w:r>
        <w:rPr>
          <w:sz w:val="26"/>
          <w:szCs w:val="26"/>
        </w:rPr>
        <w:t>увеличение</w:t>
      </w:r>
      <w:r w:rsidRPr="00B563D4">
        <w:rPr>
          <w:sz w:val="26"/>
          <w:szCs w:val="26"/>
        </w:rPr>
        <w:t xml:space="preserve"> поступлений по земельному налогу с организаций</w:t>
      </w:r>
      <w:r w:rsidRPr="00B563D4">
        <w:rPr>
          <w:color w:val="FF0000"/>
          <w:sz w:val="26"/>
          <w:szCs w:val="26"/>
        </w:rPr>
        <w:t xml:space="preserve"> </w:t>
      </w:r>
      <w:r w:rsidRPr="00B563D4">
        <w:rPr>
          <w:sz w:val="26"/>
          <w:szCs w:val="26"/>
        </w:rPr>
        <w:t>в связи с погашением задолженности за 201</w:t>
      </w:r>
      <w:r>
        <w:rPr>
          <w:sz w:val="26"/>
          <w:szCs w:val="26"/>
        </w:rPr>
        <w:t>8</w:t>
      </w:r>
      <w:r w:rsidRPr="00B563D4">
        <w:rPr>
          <w:sz w:val="26"/>
          <w:szCs w:val="26"/>
        </w:rPr>
        <w:t xml:space="preserve"> год</w:t>
      </w:r>
      <w:r>
        <w:rPr>
          <w:sz w:val="26"/>
          <w:szCs w:val="26"/>
        </w:rPr>
        <w:t xml:space="preserve"> и уплатой авансового платежа за 1 квартал 2019 года.</w:t>
      </w:r>
    </w:p>
    <w:p w:rsidR="00696083" w:rsidRPr="002703C0" w:rsidRDefault="00696083" w:rsidP="00855263">
      <w:pPr>
        <w:pStyle w:val="afc"/>
        <w:ind w:firstLine="567"/>
        <w:jc w:val="both"/>
        <w:rPr>
          <w:rFonts w:eastAsia="Calibri"/>
          <w:sz w:val="26"/>
          <w:szCs w:val="26"/>
          <w:lang w:bidi="ru-RU"/>
        </w:rPr>
      </w:pPr>
      <w:r w:rsidRPr="00E4014E">
        <w:rPr>
          <w:rFonts w:eastAsia="Calibri"/>
          <w:sz w:val="26"/>
          <w:szCs w:val="26"/>
          <w:lang w:bidi="ru-RU"/>
        </w:rPr>
        <w:t xml:space="preserve">Основным доходным источником налоговых платежей является налог на доходы физических лиц, поступление по которому </w:t>
      </w:r>
      <w:r w:rsidR="008E51B9">
        <w:rPr>
          <w:rFonts w:eastAsia="Calibri"/>
          <w:sz w:val="26"/>
          <w:szCs w:val="26"/>
          <w:lang w:bidi="ru-RU"/>
        </w:rPr>
        <w:t xml:space="preserve">составляет 107,6 млн. </w:t>
      </w:r>
      <w:r w:rsidR="008E51B9">
        <w:rPr>
          <w:rFonts w:eastAsia="Calibri"/>
          <w:sz w:val="26"/>
          <w:szCs w:val="26"/>
          <w:lang w:val="ru-RU" w:bidi="ru-RU"/>
        </w:rPr>
        <w:t>р</w:t>
      </w:r>
      <w:proofErr w:type="spellStart"/>
      <w:r w:rsidR="00DD27EE" w:rsidRPr="002703C0">
        <w:rPr>
          <w:rFonts w:eastAsia="Calibri"/>
          <w:sz w:val="26"/>
          <w:szCs w:val="26"/>
          <w:lang w:bidi="ru-RU"/>
        </w:rPr>
        <w:t>уб</w:t>
      </w:r>
      <w:proofErr w:type="spellEnd"/>
      <w:r w:rsidR="00DD27EE" w:rsidRPr="002703C0">
        <w:rPr>
          <w:rFonts w:eastAsia="Calibri"/>
          <w:sz w:val="26"/>
          <w:szCs w:val="26"/>
          <w:lang w:bidi="ru-RU"/>
        </w:rPr>
        <w:t>. (71,1% всех налоговых и неналоговых поступлений).</w:t>
      </w:r>
    </w:p>
    <w:p w:rsidR="00696083" w:rsidRPr="002703C0" w:rsidRDefault="00696083" w:rsidP="00855263">
      <w:pPr>
        <w:pStyle w:val="aa"/>
        <w:shd w:val="clear" w:color="auto" w:fill="FFFFFF"/>
        <w:ind w:firstLine="567"/>
        <w:jc w:val="both"/>
        <w:rPr>
          <w:sz w:val="26"/>
          <w:szCs w:val="26"/>
        </w:rPr>
      </w:pPr>
      <w:r w:rsidRPr="00E4014E">
        <w:rPr>
          <w:rFonts w:eastAsia="Calibri"/>
          <w:sz w:val="26"/>
          <w:szCs w:val="26"/>
          <w:lang w:bidi="ru-RU"/>
        </w:rPr>
        <w:t xml:space="preserve">Безвозмездные поступления в бюджет </w:t>
      </w:r>
      <w:r w:rsidR="009A2006">
        <w:rPr>
          <w:rFonts w:eastAsia="Calibri"/>
          <w:sz w:val="26"/>
          <w:szCs w:val="26"/>
          <w:lang w:bidi="ru-RU"/>
        </w:rPr>
        <w:t xml:space="preserve">поселения </w:t>
      </w:r>
      <w:r w:rsidRPr="00E4014E">
        <w:rPr>
          <w:rFonts w:eastAsia="Calibri"/>
          <w:sz w:val="26"/>
          <w:szCs w:val="26"/>
          <w:lang w:bidi="ru-RU"/>
        </w:rPr>
        <w:t xml:space="preserve">за 2019 год </w:t>
      </w:r>
      <w:r w:rsidR="008E51B9">
        <w:rPr>
          <w:rFonts w:eastAsia="Calibri"/>
          <w:sz w:val="26"/>
          <w:szCs w:val="26"/>
          <w:lang w:bidi="ru-RU"/>
        </w:rPr>
        <w:t xml:space="preserve">составили </w:t>
      </w:r>
      <w:r w:rsidR="009A2006">
        <w:rPr>
          <w:rFonts w:eastAsia="Calibri"/>
          <w:sz w:val="26"/>
          <w:szCs w:val="26"/>
          <w:lang w:bidi="ru-RU"/>
        </w:rPr>
        <w:t xml:space="preserve">     </w:t>
      </w:r>
      <w:r w:rsidR="008E51B9">
        <w:rPr>
          <w:rFonts w:eastAsia="Calibri"/>
          <w:sz w:val="26"/>
          <w:szCs w:val="26"/>
          <w:lang w:bidi="ru-RU"/>
        </w:rPr>
        <w:t>96,8 млн. р</w:t>
      </w:r>
      <w:r w:rsidR="00DD27EE" w:rsidRPr="002703C0">
        <w:rPr>
          <w:rFonts w:eastAsia="Calibri"/>
          <w:sz w:val="26"/>
          <w:szCs w:val="26"/>
          <w:lang w:bidi="ru-RU"/>
        </w:rPr>
        <w:t>уб. (39,0% от всех доходов),</w:t>
      </w:r>
      <w:r w:rsidRPr="002703C0">
        <w:rPr>
          <w:rFonts w:eastAsia="Calibri"/>
          <w:sz w:val="26"/>
          <w:szCs w:val="26"/>
          <w:lang w:bidi="ru-RU"/>
        </w:rPr>
        <w:t xml:space="preserve"> план 2019 года </w:t>
      </w:r>
      <w:r w:rsidRPr="002703C0">
        <w:rPr>
          <w:sz w:val="26"/>
          <w:szCs w:val="26"/>
        </w:rPr>
        <w:t>–</w:t>
      </w:r>
      <w:r w:rsidR="008E51B9">
        <w:rPr>
          <w:rFonts w:eastAsia="Calibri"/>
          <w:sz w:val="26"/>
          <w:szCs w:val="26"/>
          <w:lang w:bidi="ru-RU"/>
        </w:rPr>
        <w:t xml:space="preserve"> 96,8 млн. р</w:t>
      </w:r>
      <w:r w:rsidR="00DD27EE" w:rsidRPr="002703C0">
        <w:rPr>
          <w:rFonts w:eastAsia="Calibri"/>
          <w:sz w:val="26"/>
          <w:szCs w:val="26"/>
          <w:lang w:bidi="ru-RU"/>
        </w:rPr>
        <w:t xml:space="preserve">уб., исполнение </w:t>
      </w:r>
      <w:r w:rsidRPr="002703C0">
        <w:rPr>
          <w:sz w:val="26"/>
          <w:szCs w:val="26"/>
        </w:rPr>
        <w:t>–</w:t>
      </w:r>
      <w:r w:rsidRPr="002703C0">
        <w:rPr>
          <w:rFonts w:eastAsia="Calibri"/>
          <w:sz w:val="26"/>
          <w:szCs w:val="26"/>
          <w:lang w:bidi="ru-RU"/>
        </w:rPr>
        <w:t xml:space="preserve"> 100,0%</w:t>
      </w:r>
      <w:r w:rsidR="009A2006">
        <w:rPr>
          <w:rFonts w:eastAsia="Calibri"/>
          <w:sz w:val="26"/>
          <w:szCs w:val="26"/>
          <w:lang w:bidi="ru-RU"/>
        </w:rPr>
        <w:t>,</w:t>
      </w:r>
      <w:r w:rsidRPr="002703C0">
        <w:rPr>
          <w:sz w:val="26"/>
          <w:szCs w:val="26"/>
        </w:rPr>
        <w:t xml:space="preserve"> </w:t>
      </w:r>
      <w:r w:rsidR="009A2006">
        <w:rPr>
          <w:sz w:val="26"/>
          <w:szCs w:val="26"/>
        </w:rPr>
        <w:t>у</w:t>
      </w:r>
      <w:r w:rsidR="009A2006" w:rsidRPr="002703C0">
        <w:rPr>
          <w:sz w:val="26"/>
          <w:szCs w:val="26"/>
        </w:rPr>
        <w:t xml:space="preserve">величение </w:t>
      </w:r>
      <w:r w:rsidR="009A2006">
        <w:rPr>
          <w:sz w:val="26"/>
          <w:szCs w:val="26"/>
        </w:rPr>
        <w:t>более трех раз по отношению к показателям 2018 года</w:t>
      </w:r>
      <w:r w:rsidR="009A2006" w:rsidRPr="00E4014E">
        <w:rPr>
          <w:sz w:val="26"/>
          <w:szCs w:val="26"/>
        </w:rPr>
        <w:t xml:space="preserve"> </w:t>
      </w:r>
      <w:r w:rsidR="009A2006">
        <w:rPr>
          <w:sz w:val="26"/>
          <w:szCs w:val="26"/>
        </w:rPr>
        <w:t>(б</w:t>
      </w:r>
      <w:r w:rsidRPr="00E4014E">
        <w:rPr>
          <w:sz w:val="26"/>
          <w:szCs w:val="26"/>
        </w:rPr>
        <w:t xml:space="preserve">езвозмездные поступления за 2018 год </w:t>
      </w:r>
      <w:r w:rsidR="009A2006">
        <w:rPr>
          <w:sz w:val="26"/>
          <w:szCs w:val="26"/>
        </w:rPr>
        <w:t>-</w:t>
      </w:r>
      <w:r w:rsidRPr="00E4014E">
        <w:rPr>
          <w:sz w:val="26"/>
          <w:szCs w:val="26"/>
        </w:rPr>
        <w:t xml:space="preserve"> 31,6 млн. </w:t>
      </w:r>
      <w:r w:rsidR="008E51B9">
        <w:rPr>
          <w:sz w:val="26"/>
          <w:szCs w:val="26"/>
        </w:rPr>
        <w:t>р</w:t>
      </w:r>
      <w:r w:rsidR="00DD27EE" w:rsidRPr="002703C0">
        <w:rPr>
          <w:sz w:val="26"/>
          <w:szCs w:val="26"/>
        </w:rPr>
        <w:t>уб.</w:t>
      </w:r>
      <w:r w:rsidR="009A2006">
        <w:rPr>
          <w:sz w:val="26"/>
          <w:szCs w:val="26"/>
        </w:rPr>
        <w:t xml:space="preserve">). В отчетном году </w:t>
      </w:r>
      <w:r w:rsidR="009A2006">
        <w:rPr>
          <w:sz w:val="26"/>
          <w:szCs w:val="26"/>
        </w:rPr>
        <w:lastRenderedPageBreak/>
        <w:t xml:space="preserve">поступило </w:t>
      </w:r>
      <w:r>
        <w:rPr>
          <w:sz w:val="26"/>
          <w:szCs w:val="26"/>
        </w:rPr>
        <w:t xml:space="preserve">из республиканского бюджета </w:t>
      </w:r>
      <w:r w:rsidR="009A2006">
        <w:rPr>
          <w:sz w:val="26"/>
          <w:szCs w:val="26"/>
        </w:rPr>
        <w:t xml:space="preserve">Республики Коми </w:t>
      </w:r>
      <w:r w:rsidRPr="002703C0">
        <w:rPr>
          <w:sz w:val="26"/>
          <w:szCs w:val="26"/>
        </w:rPr>
        <w:t>в бюджет поселения</w:t>
      </w:r>
      <w:r w:rsidR="009A2006">
        <w:rPr>
          <w:sz w:val="26"/>
          <w:szCs w:val="26"/>
        </w:rPr>
        <w:t xml:space="preserve"> целевые субсидии</w:t>
      </w:r>
      <w:r w:rsidRPr="002703C0">
        <w:rPr>
          <w:sz w:val="26"/>
          <w:szCs w:val="26"/>
        </w:rPr>
        <w:t>:</w:t>
      </w:r>
    </w:p>
    <w:p w:rsidR="00696083" w:rsidRPr="002703C0" w:rsidRDefault="00696083" w:rsidP="00855263">
      <w:pPr>
        <w:pStyle w:val="aa"/>
        <w:shd w:val="clear" w:color="auto" w:fill="FFFFFF"/>
        <w:ind w:firstLine="284"/>
        <w:jc w:val="both"/>
        <w:rPr>
          <w:iCs/>
          <w:sz w:val="26"/>
          <w:szCs w:val="26"/>
        </w:rPr>
      </w:pPr>
      <w:r w:rsidRPr="002703C0">
        <w:rPr>
          <w:sz w:val="26"/>
          <w:szCs w:val="26"/>
        </w:rPr>
        <w:t>–</w:t>
      </w:r>
      <w:r w:rsidRPr="002703C0">
        <w:rPr>
          <w:iCs/>
          <w:sz w:val="26"/>
          <w:szCs w:val="26"/>
        </w:rPr>
        <w:t>на поддер</w:t>
      </w:r>
      <w:r w:rsidR="00DD27EE" w:rsidRPr="002703C0">
        <w:rPr>
          <w:iCs/>
          <w:sz w:val="26"/>
          <w:szCs w:val="26"/>
        </w:rPr>
        <w:t xml:space="preserve">жку государственных программ субъектов российской федерации и муниципальных программ формирования современной городской </w:t>
      </w:r>
      <w:r>
        <w:rPr>
          <w:iCs/>
          <w:sz w:val="26"/>
          <w:szCs w:val="26"/>
        </w:rPr>
        <w:t xml:space="preserve">и доступной </w:t>
      </w:r>
      <w:r w:rsidRPr="00A8710E">
        <w:rPr>
          <w:iCs/>
          <w:sz w:val="26"/>
          <w:szCs w:val="26"/>
        </w:rPr>
        <w:t>среды</w:t>
      </w:r>
      <w:r>
        <w:rPr>
          <w:iCs/>
          <w:sz w:val="26"/>
          <w:szCs w:val="26"/>
        </w:rPr>
        <w:t xml:space="preserve"> </w:t>
      </w:r>
      <w:r w:rsidR="008E51B9">
        <w:rPr>
          <w:iCs/>
          <w:sz w:val="26"/>
          <w:szCs w:val="26"/>
        </w:rPr>
        <w:t>в сумме 11,5 млн. р</w:t>
      </w:r>
      <w:r w:rsidR="00DD27EE" w:rsidRPr="002703C0">
        <w:rPr>
          <w:iCs/>
          <w:sz w:val="26"/>
          <w:szCs w:val="26"/>
        </w:rPr>
        <w:t>уб. (факт 2018 года – 6,</w:t>
      </w:r>
      <w:r>
        <w:rPr>
          <w:iCs/>
          <w:sz w:val="26"/>
          <w:szCs w:val="26"/>
        </w:rPr>
        <w:t>4</w:t>
      </w:r>
      <w:r w:rsidR="008E51B9">
        <w:rPr>
          <w:iCs/>
          <w:sz w:val="26"/>
          <w:szCs w:val="26"/>
        </w:rPr>
        <w:t xml:space="preserve"> млн. р</w:t>
      </w:r>
      <w:r w:rsidR="00DD27EE" w:rsidRPr="002703C0">
        <w:rPr>
          <w:iCs/>
          <w:sz w:val="26"/>
          <w:szCs w:val="26"/>
        </w:rPr>
        <w:t>уб.);</w:t>
      </w:r>
    </w:p>
    <w:p w:rsidR="005212E6" w:rsidRPr="00B7420D" w:rsidRDefault="00696083" w:rsidP="00855263">
      <w:pPr>
        <w:pStyle w:val="aa"/>
        <w:shd w:val="clear" w:color="auto" w:fill="FFFFFF"/>
        <w:ind w:firstLine="284"/>
        <w:jc w:val="both"/>
        <w:rPr>
          <w:iCs/>
          <w:sz w:val="26"/>
          <w:szCs w:val="26"/>
        </w:rPr>
      </w:pPr>
      <w:r w:rsidRPr="00352F66">
        <w:rPr>
          <w:sz w:val="26"/>
          <w:szCs w:val="26"/>
        </w:rPr>
        <w:t>–</w:t>
      </w:r>
      <w:r w:rsidRPr="00352F66">
        <w:rPr>
          <w:iCs/>
          <w:sz w:val="26"/>
          <w:szCs w:val="26"/>
        </w:rPr>
        <w:t>на реализацию мероприятий по благоустройству уличн</w:t>
      </w:r>
      <w:r w:rsidR="00DD27EE" w:rsidRPr="00352F66">
        <w:rPr>
          <w:iCs/>
          <w:sz w:val="26"/>
          <w:szCs w:val="26"/>
        </w:rPr>
        <w:t>о-д</w:t>
      </w:r>
      <w:r w:rsidR="008E51B9">
        <w:rPr>
          <w:iCs/>
          <w:sz w:val="26"/>
          <w:szCs w:val="26"/>
        </w:rPr>
        <w:t>орожной сети в сумме 70,0 млн. р</w:t>
      </w:r>
      <w:r w:rsidR="00DD27EE" w:rsidRPr="00352F66">
        <w:rPr>
          <w:iCs/>
          <w:sz w:val="26"/>
          <w:szCs w:val="26"/>
        </w:rPr>
        <w:t xml:space="preserve">уб. (в 2018 году субсидии не </w:t>
      </w:r>
      <w:r>
        <w:rPr>
          <w:iCs/>
          <w:sz w:val="26"/>
          <w:szCs w:val="26"/>
        </w:rPr>
        <w:t>поступали).</w:t>
      </w:r>
      <w:bookmarkEnd w:id="1"/>
    </w:p>
    <w:p w:rsidR="005212E6" w:rsidRPr="00C9087D" w:rsidRDefault="005212E6" w:rsidP="00855263">
      <w:pPr>
        <w:pStyle w:val="aa"/>
        <w:shd w:val="clear" w:color="auto" w:fill="FFFFFF"/>
        <w:ind w:firstLine="567"/>
        <w:jc w:val="both"/>
        <w:rPr>
          <w:rFonts w:eastAsia="Calibri"/>
          <w:sz w:val="26"/>
          <w:szCs w:val="26"/>
          <w:lang w:bidi="ru-RU"/>
        </w:rPr>
      </w:pPr>
      <w:r w:rsidRPr="00C9087D">
        <w:rPr>
          <w:rFonts w:eastAsia="Calibri"/>
          <w:sz w:val="26"/>
          <w:szCs w:val="26"/>
          <w:lang w:bidi="ru-RU"/>
        </w:rPr>
        <w:t xml:space="preserve">Расходная часть бюджета </w:t>
      </w:r>
      <w:r w:rsidR="009A2006">
        <w:rPr>
          <w:rFonts w:eastAsia="Calibri"/>
          <w:sz w:val="26"/>
          <w:szCs w:val="26"/>
          <w:lang w:bidi="ru-RU"/>
        </w:rPr>
        <w:t xml:space="preserve">поселения </w:t>
      </w:r>
      <w:r w:rsidR="00B7420D">
        <w:rPr>
          <w:rFonts w:eastAsia="Calibri"/>
          <w:sz w:val="26"/>
          <w:szCs w:val="26"/>
          <w:lang w:bidi="ru-RU"/>
        </w:rPr>
        <w:t>в отчетном году</w:t>
      </w:r>
      <w:r w:rsidR="00DD27EE">
        <w:rPr>
          <w:rFonts w:eastAsia="Calibri"/>
          <w:sz w:val="26"/>
          <w:szCs w:val="26"/>
          <w:lang w:bidi="ru-RU"/>
        </w:rPr>
        <w:t xml:space="preserve"> исполнена в сумме </w:t>
      </w:r>
      <w:r w:rsidR="009A2006">
        <w:rPr>
          <w:rFonts w:eastAsia="Calibri"/>
          <w:sz w:val="26"/>
          <w:szCs w:val="26"/>
          <w:lang w:bidi="ru-RU"/>
        </w:rPr>
        <w:t xml:space="preserve"> </w:t>
      </w:r>
      <w:r w:rsidR="00DD27EE">
        <w:rPr>
          <w:rFonts w:eastAsia="Calibri"/>
          <w:sz w:val="26"/>
          <w:szCs w:val="26"/>
          <w:lang w:bidi="ru-RU"/>
        </w:rPr>
        <w:t xml:space="preserve">262,9 млн. </w:t>
      </w:r>
      <w:r w:rsidR="008E51B9">
        <w:rPr>
          <w:rFonts w:eastAsia="Calibri"/>
          <w:sz w:val="26"/>
          <w:szCs w:val="26"/>
          <w:lang w:bidi="ru-RU"/>
        </w:rPr>
        <w:t>р</w:t>
      </w:r>
      <w:r w:rsidR="00DD27EE">
        <w:rPr>
          <w:rFonts w:eastAsia="Calibri"/>
          <w:sz w:val="26"/>
          <w:szCs w:val="26"/>
          <w:lang w:bidi="ru-RU"/>
        </w:rPr>
        <w:t xml:space="preserve">уб., что составляет  </w:t>
      </w:r>
      <w:r w:rsidRPr="00C9087D">
        <w:rPr>
          <w:rFonts w:eastAsia="Calibri"/>
          <w:sz w:val="26"/>
          <w:szCs w:val="26"/>
          <w:lang w:bidi="ru-RU"/>
        </w:rPr>
        <w:t xml:space="preserve"> </w:t>
      </w:r>
      <w:r>
        <w:rPr>
          <w:rFonts w:eastAsia="Calibri"/>
          <w:sz w:val="26"/>
          <w:szCs w:val="26"/>
          <w:lang w:bidi="ru-RU"/>
        </w:rPr>
        <w:t xml:space="preserve">93,4 </w:t>
      </w:r>
      <w:r w:rsidRPr="00C9087D">
        <w:rPr>
          <w:rFonts w:eastAsia="Calibri"/>
          <w:i/>
          <w:iCs/>
          <w:sz w:val="26"/>
          <w:szCs w:val="26"/>
          <w:lang w:bidi="ru-RU"/>
        </w:rPr>
        <w:t>%</w:t>
      </w:r>
      <w:r w:rsidRPr="00C9087D">
        <w:rPr>
          <w:rFonts w:eastAsia="Calibri"/>
          <w:sz w:val="26"/>
          <w:szCs w:val="26"/>
          <w:lang w:bidi="ru-RU"/>
        </w:rPr>
        <w:t xml:space="preserve"> от плана, из них:</w:t>
      </w:r>
    </w:p>
    <w:p w:rsidR="005212E6" w:rsidRPr="00B7420D" w:rsidRDefault="00B7420D" w:rsidP="005212E6">
      <w:pPr>
        <w:pStyle w:val="aa"/>
        <w:shd w:val="clear" w:color="auto" w:fill="FFFFFF"/>
        <w:spacing w:line="276" w:lineRule="auto"/>
        <w:rPr>
          <w:rFonts w:eastAsia="Calibri"/>
          <w:lang w:bidi="ru-RU"/>
        </w:rPr>
      </w:pPr>
      <w:r w:rsidRPr="00B7420D">
        <w:rPr>
          <w:rFonts w:eastAsia="Calibri"/>
          <w:lang w:bidi="ru-RU"/>
        </w:rPr>
        <w:t xml:space="preserve">                                                                                                                      </w:t>
      </w:r>
      <w:r>
        <w:rPr>
          <w:rFonts w:eastAsia="Calibri"/>
          <w:lang w:bidi="ru-RU"/>
        </w:rPr>
        <w:t xml:space="preserve">      </w:t>
      </w:r>
      <w:r w:rsidRPr="00B7420D">
        <w:rPr>
          <w:rFonts w:eastAsia="Calibri"/>
          <w:lang w:bidi="ru-RU"/>
        </w:rPr>
        <w:t xml:space="preserve">  </w:t>
      </w:r>
      <w:r w:rsidR="008E51B9">
        <w:rPr>
          <w:rFonts w:eastAsia="Calibri"/>
          <w:lang w:bidi="ru-RU"/>
        </w:rPr>
        <w:t>(млн. р</w:t>
      </w:r>
      <w:r w:rsidR="00DD27EE" w:rsidRPr="00B7420D">
        <w:rPr>
          <w:rFonts w:eastAsia="Calibri"/>
          <w:lang w:bidi="ru-RU"/>
        </w:rPr>
        <w:t>уб.)</w:t>
      </w:r>
      <w:r w:rsidR="00DD27EE" w:rsidRPr="00B7420D">
        <w:rPr>
          <w:rFonts w:eastAsia="Calibri"/>
          <w:lang w:bidi="ru-RU"/>
        </w:rPr>
        <w:tab/>
      </w:r>
      <w:r w:rsidR="00DD27EE" w:rsidRPr="00B7420D">
        <w:rPr>
          <w:rFonts w:eastAsia="Calibri"/>
          <w:lang w:bidi="ru-RU"/>
        </w:rPr>
        <w:tab/>
      </w:r>
    </w:p>
    <w:tbl>
      <w:tblPr>
        <w:tblOverlap w:val="never"/>
        <w:tblW w:w="9726" w:type="dxa"/>
        <w:jc w:val="center"/>
        <w:tblLayout w:type="fixed"/>
        <w:tblCellMar>
          <w:left w:w="10" w:type="dxa"/>
          <w:right w:w="10" w:type="dxa"/>
        </w:tblCellMar>
        <w:tblLook w:val="0000" w:firstRow="0" w:lastRow="0" w:firstColumn="0" w:lastColumn="0" w:noHBand="0" w:noVBand="0"/>
      </w:tblPr>
      <w:tblGrid>
        <w:gridCol w:w="4722"/>
        <w:gridCol w:w="993"/>
        <w:gridCol w:w="1275"/>
        <w:gridCol w:w="1134"/>
        <w:gridCol w:w="1602"/>
      </w:tblGrid>
      <w:tr w:rsidR="005212E6" w:rsidRPr="00C9087D" w:rsidTr="00855263">
        <w:trPr>
          <w:trHeight w:hRule="exact" w:val="1332"/>
          <w:jc w:val="center"/>
        </w:trPr>
        <w:tc>
          <w:tcPr>
            <w:tcW w:w="4722" w:type="dxa"/>
            <w:tcBorders>
              <w:top w:val="single" w:sz="4" w:space="0" w:color="auto"/>
              <w:left w:val="single" w:sz="4" w:space="0" w:color="auto"/>
            </w:tcBorders>
            <w:shd w:val="clear" w:color="auto" w:fill="FFFFFF"/>
            <w:vAlign w:val="center"/>
          </w:tcPr>
          <w:p w:rsidR="005212E6" w:rsidRPr="00B7420D" w:rsidRDefault="00B7420D"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Наименование</w:t>
            </w:r>
          </w:p>
        </w:tc>
        <w:tc>
          <w:tcPr>
            <w:tcW w:w="993" w:type="dxa"/>
            <w:tcBorders>
              <w:top w:val="single" w:sz="4" w:space="0" w:color="auto"/>
              <w:left w:val="single" w:sz="4" w:space="0" w:color="auto"/>
            </w:tcBorders>
            <w:shd w:val="clear" w:color="auto" w:fill="FFFFFF"/>
            <w:vAlign w:val="center"/>
          </w:tcPr>
          <w:p w:rsidR="005212E6" w:rsidRPr="00B7420D" w:rsidRDefault="005212E6"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План</w:t>
            </w:r>
          </w:p>
        </w:tc>
        <w:tc>
          <w:tcPr>
            <w:tcW w:w="1275" w:type="dxa"/>
            <w:tcBorders>
              <w:top w:val="single" w:sz="4" w:space="0" w:color="auto"/>
              <w:left w:val="single" w:sz="4" w:space="0" w:color="auto"/>
            </w:tcBorders>
            <w:shd w:val="clear" w:color="auto" w:fill="FFFFFF"/>
            <w:vAlign w:val="center"/>
          </w:tcPr>
          <w:p w:rsidR="005212E6" w:rsidRPr="00B7420D" w:rsidRDefault="005212E6"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Исполнено</w:t>
            </w:r>
          </w:p>
        </w:tc>
        <w:tc>
          <w:tcPr>
            <w:tcW w:w="1134" w:type="dxa"/>
            <w:tcBorders>
              <w:top w:val="single" w:sz="4" w:space="0" w:color="auto"/>
              <w:left w:val="single" w:sz="4" w:space="0" w:color="auto"/>
            </w:tcBorders>
            <w:shd w:val="clear" w:color="auto" w:fill="FFFFFF"/>
            <w:vAlign w:val="center"/>
          </w:tcPr>
          <w:p w:rsidR="005212E6" w:rsidRPr="00B7420D" w:rsidRDefault="005212E6"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w:t>
            </w:r>
          </w:p>
          <w:p w:rsidR="005212E6" w:rsidRPr="00B7420D" w:rsidRDefault="00DD27EE"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Испол</w:t>
            </w:r>
            <w:r w:rsidRPr="00B7420D">
              <w:rPr>
                <w:rFonts w:eastAsia="Calibri"/>
                <w:sz w:val="24"/>
                <w:szCs w:val="24"/>
                <w:lang w:bidi="ru-RU"/>
              </w:rPr>
              <w:softHyphen/>
            </w:r>
          </w:p>
          <w:p w:rsidR="005212E6" w:rsidRPr="00B7420D" w:rsidRDefault="00DD27EE"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Нения</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B7420D" w:rsidRDefault="005212E6" w:rsidP="00B7420D">
            <w:pPr>
              <w:pStyle w:val="aa"/>
              <w:shd w:val="clear" w:color="auto" w:fill="FFFFFF"/>
              <w:spacing w:line="276" w:lineRule="auto"/>
              <w:jc w:val="center"/>
              <w:rPr>
                <w:rFonts w:eastAsia="Calibri"/>
                <w:sz w:val="24"/>
                <w:szCs w:val="24"/>
                <w:lang w:bidi="ru-RU"/>
              </w:rPr>
            </w:pPr>
            <w:r w:rsidRPr="00B7420D">
              <w:rPr>
                <w:rFonts w:eastAsia="Calibri"/>
                <w:sz w:val="24"/>
                <w:szCs w:val="24"/>
                <w:lang w:bidi="ru-RU"/>
              </w:rPr>
              <w:t>Доля в общих расходах</w:t>
            </w:r>
            <w:proofErr w:type="gramStart"/>
            <w:r w:rsidRPr="00B7420D">
              <w:rPr>
                <w:rFonts w:eastAsia="Calibri"/>
                <w:sz w:val="24"/>
                <w:szCs w:val="24"/>
                <w:lang w:bidi="ru-RU"/>
              </w:rPr>
              <w:t xml:space="preserve"> (%)</w:t>
            </w:r>
            <w:proofErr w:type="gramEnd"/>
          </w:p>
        </w:tc>
      </w:tr>
      <w:tr w:rsidR="005212E6" w:rsidRPr="00C9087D" w:rsidTr="00855263">
        <w:trPr>
          <w:trHeight w:hRule="exact" w:val="392"/>
          <w:jc w:val="center"/>
        </w:trPr>
        <w:tc>
          <w:tcPr>
            <w:tcW w:w="4722" w:type="dxa"/>
            <w:tcBorders>
              <w:top w:val="single" w:sz="4" w:space="0" w:color="auto"/>
              <w:left w:val="single" w:sz="4" w:space="0" w:color="auto"/>
            </w:tcBorders>
            <w:shd w:val="clear" w:color="auto" w:fill="FFFFFF"/>
            <w:vAlign w:val="bottom"/>
          </w:tcPr>
          <w:p w:rsidR="005212E6" w:rsidRPr="00C9087D" w:rsidRDefault="005212E6" w:rsidP="005212E6">
            <w:pPr>
              <w:pStyle w:val="aa"/>
              <w:shd w:val="clear" w:color="auto" w:fill="FFFFFF"/>
              <w:spacing w:line="276" w:lineRule="auto"/>
              <w:rPr>
                <w:rFonts w:eastAsia="Calibri"/>
                <w:sz w:val="26"/>
                <w:szCs w:val="26"/>
                <w:lang w:bidi="ru-RU"/>
              </w:rPr>
            </w:pPr>
            <w:r w:rsidRPr="00C9087D">
              <w:rPr>
                <w:rFonts w:eastAsia="Calibri"/>
                <w:sz w:val="26"/>
                <w:szCs w:val="26"/>
                <w:lang w:bidi="ru-RU"/>
              </w:rPr>
              <w:t>Общегосударственные вопросы</w:t>
            </w:r>
          </w:p>
        </w:tc>
        <w:tc>
          <w:tcPr>
            <w:tcW w:w="993"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6,9</w:t>
            </w:r>
          </w:p>
        </w:tc>
        <w:tc>
          <w:tcPr>
            <w:tcW w:w="1275"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6,6</w:t>
            </w:r>
          </w:p>
        </w:tc>
        <w:tc>
          <w:tcPr>
            <w:tcW w:w="1134"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95,8</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2,5</w:t>
            </w:r>
          </w:p>
        </w:tc>
      </w:tr>
      <w:tr w:rsidR="005212E6" w:rsidRPr="00C9087D" w:rsidTr="00855263">
        <w:trPr>
          <w:trHeight w:hRule="exact" w:val="1038"/>
          <w:jc w:val="center"/>
        </w:trPr>
        <w:tc>
          <w:tcPr>
            <w:tcW w:w="4722" w:type="dxa"/>
            <w:tcBorders>
              <w:top w:val="single" w:sz="4" w:space="0" w:color="auto"/>
              <w:left w:val="single" w:sz="4" w:space="0" w:color="auto"/>
            </w:tcBorders>
            <w:shd w:val="clear" w:color="auto" w:fill="FFFFFF"/>
            <w:vAlign w:val="bottom"/>
          </w:tcPr>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Национальная безопасность и правоохранительная</w:t>
            </w:r>
            <w:r w:rsidR="00A1262C">
              <w:rPr>
                <w:rFonts w:eastAsia="Calibri"/>
                <w:sz w:val="26"/>
                <w:szCs w:val="26"/>
                <w:lang w:eastAsia="en-US" w:bidi="ru-RU"/>
              </w:rPr>
              <w:t xml:space="preserve"> деятельность</w:t>
            </w:r>
            <w:r>
              <w:rPr>
                <w:rFonts w:eastAsia="Calibri"/>
                <w:sz w:val="26"/>
                <w:szCs w:val="26"/>
                <w:lang w:eastAsia="en-US" w:bidi="ru-RU"/>
              </w:rPr>
              <w:t>:</w:t>
            </w:r>
            <w:r w:rsidRPr="0017788B">
              <w:rPr>
                <w:rFonts w:eastAsia="Calibri"/>
                <w:sz w:val="26"/>
                <w:szCs w:val="26"/>
                <w:lang w:eastAsia="en-US" w:bidi="ru-RU"/>
              </w:rPr>
              <w:t xml:space="preserve"> </w:t>
            </w:r>
          </w:p>
          <w:p w:rsidR="005212E6" w:rsidRPr="00C9087D" w:rsidRDefault="00855263" w:rsidP="00855263">
            <w:pPr>
              <w:pStyle w:val="aa"/>
              <w:shd w:val="clear" w:color="auto" w:fill="FFFFFF"/>
              <w:spacing w:line="276" w:lineRule="auto"/>
              <w:rPr>
                <w:rFonts w:eastAsia="Calibri"/>
                <w:sz w:val="26"/>
                <w:szCs w:val="26"/>
                <w:lang w:bidi="ru-RU"/>
              </w:rPr>
            </w:pPr>
            <w:r w:rsidRPr="0017788B">
              <w:rPr>
                <w:rFonts w:eastAsia="Calibri"/>
                <w:sz w:val="26"/>
                <w:szCs w:val="26"/>
                <w:lang w:eastAsia="en-US" w:bidi="ru-RU"/>
              </w:rPr>
              <w:t>- обеспечение пожарной</w:t>
            </w:r>
            <w:r>
              <w:rPr>
                <w:rFonts w:eastAsia="Calibri"/>
                <w:sz w:val="26"/>
                <w:szCs w:val="26"/>
                <w:lang w:bidi="ru-RU"/>
              </w:rPr>
              <w:t xml:space="preserve"> безопасности</w:t>
            </w:r>
          </w:p>
        </w:tc>
        <w:tc>
          <w:tcPr>
            <w:tcW w:w="993"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1,5</w:t>
            </w:r>
          </w:p>
        </w:tc>
        <w:tc>
          <w:tcPr>
            <w:tcW w:w="1275"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0,3</w:t>
            </w:r>
          </w:p>
        </w:tc>
        <w:tc>
          <w:tcPr>
            <w:tcW w:w="1134"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21,6</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0,1</w:t>
            </w:r>
          </w:p>
        </w:tc>
      </w:tr>
      <w:tr w:rsidR="005212E6" w:rsidRPr="00C9087D" w:rsidTr="00855263">
        <w:trPr>
          <w:trHeight w:hRule="exact" w:val="1836"/>
          <w:jc w:val="center"/>
        </w:trPr>
        <w:tc>
          <w:tcPr>
            <w:tcW w:w="4722" w:type="dxa"/>
            <w:tcBorders>
              <w:top w:val="single" w:sz="4" w:space="0" w:color="auto"/>
              <w:left w:val="single" w:sz="4" w:space="0" w:color="auto"/>
            </w:tcBorders>
            <w:shd w:val="clear" w:color="auto" w:fill="FFFFFF"/>
            <w:vAlign w:val="bottom"/>
          </w:tcPr>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Национальная экономика</w:t>
            </w:r>
            <w:proofErr w:type="gramStart"/>
            <w:r>
              <w:rPr>
                <w:rFonts w:eastAsia="Calibri"/>
                <w:sz w:val="26"/>
                <w:szCs w:val="26"/>
                <w:lang w:eastAsia="en-US" w:bidi="ru-RU"/>
              </w:rPr>
              <w:t xml:space="preserve"> :</w:t>
            </w:r>
            <w:proofErr w:type="gramEnd"/>
          </w:p>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 транспорт</w:t>
            </w:r>
            <w:r>
              <w:rPr>
                <w:rFonts w:eastAsia="Calibri"/>
                <w:sz w:val="26"/>
                <w:szCs w:val="26"/>
                <w:lang w:eastAsia="en-US" w:bidi="ru-RU"/>
              </w:rPr>
              <w:t>ное обслуживание</w:t>
            </w:r>
          </w:p>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 xml:space="preserve">- </w:t>
            </w:r>
            <w:r>
              <w:rPr>
                <w:rFonts w:eastAsia="Calibri"/>
                <w:sz w:val="26"/>
                <w:szCs w:val="26"/>
                <w:lang w:eastAsia="en-US" w:bidi="ru-RU"/>
              </w:rPr>
              <w:t>д</w:t>
            </w:r>
            <w:r w:rsidRPr="0017788B">
              <w:rPr>
                <w:rFonts w:eastAsia="Calibri"/>
                <w:sz w:val="26"/>
                <w:szCs w:val="26"/>
                <w:lang w:eastAsia="en-US" w:bidi="ru-RU"/>
              </w:rPr>
              <w:t>орожное хозяйство (дорожные фонды)</w:t>
            </w:r>
          </w:p>
          <w:p w:rsidR="005212E6" w:rsidRPr="00C9087D" w:rsidRDefault="00855263" w:rsidP="00855263">
            <w:pPr>
              <w:pStyle w:val="aa"/>
              <w:shd w:val="clear" w:color="auto" w:fill="FFFFFF"/>
              <w:spacing w:line="276" w:lineRule="auto"/>
              <w:rPr>
                <w:rFonts w:eastAsia="Calibri"/>
                <w:sz w:val="26"/>
                <w:szCs w:val="26"/>
                <w:lang w:bidi="ru-RU"/>
              </w:rPr>
            </w:pPr>
            <w:r w:rsidRPr="0017788B">
              <w:rPr>
                <w:rFonts w:eastAsia="Calibri"/>
                <w:sz w:val="26"/>
                <w:szCs w:val="26"/>
                <w:lang w:eastAsia="en-US" w:bidi="ru-RU"/>
              </w:rPr>
              <w:t xml:space="preserve">- </w:t>
            </w:r>
            <w:r w:rsidRPr="009E7C46">
              <w:rPr>
                <w:rFonts w:eastAsia="Calibri"/>
                <w:sz w:val="26"/>
                <w:szCs w:val="26"/>
                <w:lang w:eastAsia="en-US" w:bidi="ru-RU"/>
              </w:rPr>
              <w:t>другие вопросы в области национальной экономики</w:t>
            </w:r>
          </w:p>
        </w:tc>
        <w:tc>
          <w:tcPr>
            <w:tcW w:w="993"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6,0</w:t>
            </w:r>
          </w:p>
        </w:tc>
        <w:tc>
          <w:tcPr>
            <w:tcW w:w="1275"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5,5</w:t>
            </w:r>
          </w:p>
        </w:tc>
        <w:tc>
          <w:tcPr>
            <w:tcW w:w="1134"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91,5</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2,1</w:t>
            </w:r>
          </w:p>
        </w:tc>
      </w:tr>
      <w:tr w:rsidR="005212E6" w:rsidRPr="00C9087D" w:rsidTr="00855263">
        <w:trPr>
          <w:trHeight w:hRule="exact" w:val="1405"/>
          <w:jc w:val="center"/>
        </w:trPr>
        <w:tc>
          <w:tcPr>
            <w:tcW w:w="4722" w:type="dxa"/>
            <w:tcBorders>
              <w:top w:val="single" w:sz="4" w:space="0" w:color="auto"/>
              <w:left w:val="single" w:sz="4" w:space="0" w:color="auto"/>
            </w:tcBorders>
            <w:shd w:val="clear" w:color="auto" w:fill="FFFFFF"/>
            <w:vAlign w:val="bottom"/>
          </w:tcPr>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Жилищно-коммунальное хозяйство</w:t>
            </w:r>
            <w:r>
              <w:rPr>
                <w:rFonts w:eastAsia="Calibri"/>
                <w:sz w:val="26"/>
                <w:szCs w:val="26"/>
                <w:lang w:eastAsia="en-US" w:bidi="ru-RU"/>
              </w:rPr>
              <w:t>:</w:t>
            </w:r>
          </w:p>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 жилищное хозяйство</w:t>
            </w:r>
            <w:r w:rsidR="008E51B9">
              <w:rPr>
                <w:rFonts w:eastAsia="Calibri"/>
                <w:sz w:val="26"/>
                <w:szCs w:val="26"/>
                <w:lang w:eastAsia="en-US" w:bidi="ru-RU"/>
              </w:rPr>
              <w:t xml:space="preserve"> и транспорт</w:t>
            </w:r>
          </w:p>
          <w:p w:rsidR="00855263" w:rsidRPr="0017788B" w:rsidRDefault="00855263" w:rsidP="00855263">
            <w:pPr>
              <w:shd w:val="clear" w:color="auto" w:fill="FFFFFF"/>
              <w:spacing w:after="0"/>
              <w:rPr>
                <w:rFonts w:eastAsia="Calibri"/>
                <w:sz w:val="26"/>
                <w:szCs w:val="26"/>
                <w:lang w:eastAsia="en-US" w:bidi="ru-RU"/>
              </w:rPr>
            </w:pPr>
            <w:r w:rsidRPr="0017788B">
              <w:rPr>
                <w:rFonts w:eastAsia="Calibri"/>
                <w:sz w:val="26"/>
                <w:szCs w:val="26"/>
                <w:lang w:eastAsia="en-US" w:bidi="ru-RU"/>
              </w:rPr>
              <w:t>- коммунальное хозяйство</w:t>
            </w:r>
          </w:p>
          <w:p w:rsidR="005212E6" w:rsidRPr="00C9087D" w:rsidRDefault="00855263" w:rsidP="00855263">
            <w:pPr>
              <w:pStyle w:val="aa"/>
              <w:shd w:val="clear" w:color="auto" w:fill="FFFFFF"/>
              <w:spacing w:line="276" w:lineRule="auto"/>
              <w:jc w:val="both"/>
              <w:rPr>
                <w:rFonts w:eastAsia="Calibri"/>
                <w:sz w:val="26"/>
                <w:szCs w:val="26"/>
                <w:lang w:bidi="ru-RU"/>
              </w:rPr>
            </w:pPr>
            <w:r w:rsidRPr="0017788B">
              <w:rPr>
                <w:rFonts w:eastAsia="Calibri"/>
                <w:sz w:val="26"/>
                <w:szCs w:val="26"/>
                <w:lang w:eastAsia="en-US" w:bidi="ru-RU"/>
              </w:rPr>
              <w:t>- благоустройство</w:t>
            </w:r>
          </w:p>
        </w:tc>
        <w:tc>
          <w:tcPr>
            <w:tcW w:w="993"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218,6</w:t>
            </w:r>
          </w:p>
        </w:tc>
        <w:tc>
          <w:tcPr>
            <w:tcW w:w="1275"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202,3</w:t>
            </w:r>
          </w:p>
        </w:tc>
        <w:tc>
          <w:tcPr>
            <w:tcW w:w="1134"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92,6</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76,9</w:t>
            </w:r>
          </w:p>
        </w:tc>
      </w:tr>
      <w:tr w:rsidR="005212E6" w:rsidRPr="00C9087D" w:rsidTr="00855263">
        <w:trPr>
          <w:trHeight w:hRule="exact" w:val="423"/>
          <w:jc w:val="center"/>
        </w:trPr>
        <w:tc>
          <w:tcPr>
            <w:tcW w:w="4722" w:type="dxa"/>
            <w:tcBorders>
              <w:top w:val="single" w:sz="4" w:space="0" w:color="auto"/>
              <w:left w:val="single" w:sz="4" w:space="0" w:color="auto"/>
            </w:tcBorders>
            <w:shd w:val="clear" w:color="auto" w:fill="FFFFFF"/>
            <w:vAlign w:val="bottom"/>
          </w:tcPr>
          <w:p w:rsidR="005212E6" w:rsidRPr="00C9087D" w:rsidRDefault="005212E6" w:rsidP="005212E6">
            <w:pPr>
              <w:pStyle w:val="aa"/>
              <w:shd w:val="clear" w:color="auto" w:fill="FFFFFF"/>
              <w:spacing w:line="276" w:lineRule="auto"/>
              <w:jc w:val="both"/>
              <w:rPr>
                <w:rFonts w:eastAsia="Calibri"/>
                <w:sz w:val="26"/>
                <w:szCs w:val="26"/>
                <w:lang w:bidi="ru-RU"/>
              </w:rPr>
            </w:pPr>
            <w:r w:rsidRPr="00C9087D">
              <w:rPr>
                <w:rFonts w:eastAsia="Calibri"/>
                <w:sz w:val="26"/>
                <w:szCs w:val="26"/>
                <w:lang w:bidi="ru-RU"/>
              </w:rPr>
              <w:t>Культура, кинематография</w:t>
            </w:r>
          </w:p>
        </w:tc>
        <w:tc>
          <w:tcPr>
            <w:tcW w:w="993"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47,5</w:t>
            </w:r>
          </w:p>
        </w:tc>
        <w:tc>
          <w:tcPr>
            <w:tcW w:w="1275"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47,5</w:t>
            </w:r>
          </w:p>
        </w:tc>
        <w:tc>
          <w:tcPr>
            <w:tcW w:w="1134"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sidRPr="00C9087D">
              <w:rPr>
                <w:sz w:val="26"/>
                <w:szCs w:val="26"/>
              </w:rPr>
              <w:t>100,0</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18,1</w:t>
            </w:r>
          </w:p>
        </w:tc>
      </w:tr>
      <w:tr w:rsidR="005212E6" w:rsidRPr="00C9087D" w:rsidTr="00855263">
        <w:trPr>
          <w:trHeight w:hRule="exact" w:val="429"/>
          <w:jc w:val="center"/>
        </w:trPr>
        <w:tc>
          <w:tcPr>
            <w:tcW w:w="4722" w:type="dxa"/>
            <w:tcBorders>
              <w:top w:val="single" w:sz="4" w:space="0" w:color="auto"/>
              <w:left w:val="single" w:sz="4" w:space="0" w:color="auto"/>
            </w:tcBorders>
            <w:shd w:val="clear" w:color="auto" w:fill="FFFFFF"/>
            <w:vAlign w:val="bottom"/>
          </w:tcPr>
          <w:p w:rsidR="005212E6" w:rsidRPr="00C9087D" w:rsidRDefault="005212E6" w:rsidP="005212E6">
            <w:pPr>
              <w:pStyle w:val="aa"/>
              <w:shd w:val="clear" w:color="auto" w:fill="FFFFFF"/>
              <w:spacing w:line="276" w:lineRule="auto"/>
              <w:jc w:val="both"/>
              <w:rPr>
                <w:rFonts w:eastAsia="Calibri"/>
                <w:sz w:val="26"/>
                <w:szCs w:val="26"/>
                <w:lang w:bidi="ru-RU"/>
              </w:rPr>
            </w:pPr>
            <w:r w:rsidRPr="00C9087D">
              <w:rPr>
                <w:rFonts w:eastAsia="Calibri"/>
                <w:sz w:val="26"/>
                <w:szCs w:val="26"/>
                <w:lang w:bidi="ru-RU"/>
              </w:rPr>
              <w:t>Социальная политика</w:t>
            </w:r>
          </w:p>
        </w:tc>
        <w:tc>
          <w:tcPr>
            <w:tcW w:w="993"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1,1</w:t>
            </w:r>
          </w:p>
        </w:tc>
        <w:tc>
          <w:tcPr>
            <w:tcW w:w="1275"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0,7</w:t>
            </w:r>
          </w:p>
        </w:tc>
        <w:tc>
          <w:tcPr>
            <w:tcW w:w="1134" w:type="dxa"/>
            <w:tcBorders>
              <w:top w:val="single" w:sz="4" w:space="0" w:color="auto"/>
              <w:lef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63,8</w:t>
            </w:r>
          </w:p>
        </w:tc>
        <w:tc>
          <w:tcPr>
            <w:tcW w:w="1602" w:type="dxa"/>
            <w:tcBorders>
              <w:top w:val="single" w:sz="4" w:space="0" w:color="auto"/>
              <w:left w:val="single" w:sz="4" w:space="0" w:color="auto"/>
              <w:right w:val="single" w:sz="4" w:space="0" w:color="auto"/>
            </w:tcBorders>
            <w:shd w:val="clear" w:color="auto" w:fill="FFFFFF"/>
            <w:vAlign w:val="center"/>
          </w:tcPr>
          <w:p w:rsidR="005212E6" w:rsidRPr="00C9087D" w:rsidRDefault="005212E6" w:rsidP="005212E6">
            <w:pPr>
              <w:ind w:firstLineChars="100" w:firstLine="260"/>
              <w:jc w:val="center"/>
              <w:rPr>
                <w:sz w:val="26"/>
                <w:szCs w:val="26"/>
              </w:rPr>
            </w:pPr>
            <w:r>
              <w:rPr>
                <w:sz w:val="26"/>
                <w:szCs w:val="26"/>
              </w:rPr>
              <w:t>0,3</w:t>
            </w:r>
          </w:p>
        </w:tc>
      </w:tr>
      <w:tr w:rsidR="005212E6" w:rsidRPr="00C9087D" w:rsidTr="00855263">
        <w:trPr>
          <w:trHeight w:hRule="exact" w:val="420"/>
          <w:jc w:val="center"/>
        </w:trPr>
        <w:tc>
          <w:tcPr>
            <w:tcW w:w="4722" w:type="dxa"/>
            <w:tcBorders>
              <w:top w:val="single" w:sz="4" w:space="0" w:color="auto"/>
              <w:left w:val="single" w:sz="4" w:space="0" w:color="auto"/>
              <w:bottom w:val="single" w:sz="4" w:space="0" w:color="auto"/>
            </w:tcBorders>
            <w:shd w:val="clear" w:color="auto" w:fill="FFFFFF"/>
            <w:vAlign w:val="center"/>
          </w:tcPr>
          <w:p w:rsidR="005212E6" w:rsidRPr="00C9087D" w:rsidRDefault="00DD27EE" w:rsidP="005212E6">
            <w:pPr>
              <w:pStyle w:val="aa"/>
              <w:shd w:val="clear" w:color="auto" w:fill="FFFFFF"/>
              <w:spacing w:line="276" w:lineRule="auto"/>
              <w:jc w:val="both"/>
              <w:rPr>
                <w:rFonts w:eastAsia="Calibri"/>
                <w:b/>
                <w:sz w:val="26"/>
                <w:szCs w:val="26"/>
                <w:lang w:bidi="ru-RU"/>
              </w:rPr>
            </w:pPr>
            <w:r w:rsidRPr="00C9087D">
              <w:rPr>
                <w:rFonts w:eastAsia="Calibri"/>
                <w:b/>
                <w:sz w:val="26"/>
                <w:szCs w:val="26"/>
                <w:lang w:bidi="ru-RU"/>
              </w:rPr>
              <w:t>Итого:</w:t>
            </w:r>
          </w:p>
        </w:tc>
        <w:tc>
          <w:tcPr>
            <w:tcW w:w="993" w:type="dxa"/>
            <w:tcBorders>
              <w:top w:val="single" w:sz="4" w:space="0" w:color="auto"/>
              <w:left w:val="single" w:sz="4" w:space="0" w:color="auto"/>
              <w:bottom w:val="single" w:sz="4" w:space="0" w:color="auto"/>
            </w:tcBorders>
            <w:shd w:val="clear" w:color="auto" w:fill="FFFFFF"/>
            <w:vAlign w:val="center"/>
          </w:tcPr>
          <w:p w:rsidR="005212E6" w:rsidRPr="00C9087D" w:rsidRDefault="005212E6" w:rsidP="005212E6">
            <w:pPr>
              <w:ind w:firstLineChars="100" w:firstLine="261"/>
              <w:jc w:val="center"/>
              <w:rPr>
                <w:b/>
                <w:bCs/>
                <w:sz w:val="26"/>
                <w:szCs w:val="26"/>
              </w:rPr>
            </w:pPr>
            <w:r>
              <w:rPr>
                <w:b/>
                <w:bCs/>
                <w:sz w:val="26"/>
                <w:szCs w:val="26"/>
              </w:rPr>
              <w:t>281,6</w:t>
            </w:r>
          </w:p>
        </w:tc>
        <w:tc>
          <w:tcPr>
            <w:tcW w:w="1275" w:type="dxa"/>
            <w:tcBorders>
              <w:top w:val="single" w:sz="4" w:space="0" w:color="auto"/>
              <w:left w:val="single" w:sz="4" w:space="0" w:color="auto"/>
              <w:bottom w:val="single" w:sz="4" w:space="0" w:color="auto"/>
            </w:tcBorders>
            <w:shd w:val="clear" w:color="auto" w:fill="FFFFFF"/>
            <w:vAlign w:val="center"/>
          </w:tcPr>
          <w:p w:rsidR="005212E6" w:rsidRPr="00C9087D" w:rsidRDefault="005212E6" w:rsidP="005212E6">
            <w:pPr>
              <w:ind w:firstLineChars="100" w:firstLine="261"/>
              <w:jc w:val="center"/>
              <w:rPr>
                <w:b/>
                <w:bCs/>
                <w:sz w:val="26"/>
                <w:szCs w:val="26"/>
              </w:rPr>
            </w:pPr>
            <w:r>
              <w:rPr>
                <w:b/>
                <w:bCs/>
                <w:sz w:val="26"/>
                <w:szCs w:val="26"/>
              </w:rPr>
              <w:t>262,9</w:t>
            </w:r>
          </w:p>
        </w:tc>
        <w:tc>
          <w:tcPr>
            <w:tcW w:w="1134" w:type="dxa"/>
            <w:tcBorders>
              <w:top w:val="single" w:sz="4" w:space="0" w:color="auto"/>
              <w:left w:val="single" w:sz="4" w:space="0" w:color="auto"/>
              <w:bottom w:val="single" w:sz="4" w:space="0" w:color="auto"/>
            </w:tcBorders>
            <w:shd w:val="clear" w:color="auto" w:fill="FFFFFF"/>
            <w:vAlign w:val="center"/>
          </w:tcPr>
          <w:p w:rsidR="005212E6" w:rsidRPr="00C9087D" w:rsidRDefault="005212E6" w:rsidP="005212E6">
            <w:pPr>
              <w:ind w:firstLineChars="100" w:firstLine="261"/>
              <w:jc w:val="center"/>
              <w:rPr>
                <w:b/>
                <w:bCs/>
                <w:sz w:val="26"/>
                <w:szCs w:val="26"/>
              </w:rPr>
            </w:pPr>
            <w:r>
              <w:rPr>
                <w:b/>
                <w:bCs/>
                <w:sz w:val="26"/>
                <w:szCs w:val="26"/>
              </w:rPr>
              <w:t>93,4</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5212E6" w:rsidRPr="00C9087D" w:rsidRDefault="005212E6" w:rsidP="005212E6">
            <w:pPr>
              <w:ind w:firstLineChars="100" w:firstLine="261"/>
              <w:jc w:val="center"/>
              <w:rPr>
                <w:b/>
                <w:bCs/>
                <w:sz w:val="26"/>
                <w:szCs w:val="26"/>
              </w:rPr>
            </w:pPr>
            <w:r w:rsidRPr="00C9087D">
              <w:rPr>
                <w:b/>
                <w:bCs/>
                <w:sz w:val="26"/>
                <w:szCs w:val="26"/>
              </w:rPr>
              <w:t>100,0</w:t>
            </w:r>
          </w:p>
        </w:tc>
      </w:tr>
    </w:tbl>
    <w:p w:rsidR="00B87EA1" w:rsidRDefault="00B87EA1" w:rsidP="004D378D">
      <w:pPr>
        <w:spacing w:after="0"/>
        <w:rPr>
          <w:rFonts w:eastAsia="Calibri"/>
          <w:b/>
          <w:i/>
          <w:sz w:val="26"/>
          <w:szCs w:val="26"/>
        </w:rPr>
      </w:pPr>
    </w:p>
    <w:p w:rsidR="00777C40" w:rsidRPr="0017788B" w:rsidRDefault="007A4C23" w:rsidP="009161C9">
      <w:pPr>
        <w:spacing w:after="0"/>
        <w:ind w:firstLine="426"/>
        <w:jc w:val="center"/>
        <w:rPr>
          <w:rFonts w:eastAsia="12"/>
          <w:b/>
          <w:i/>
          <w:sz w:val="26"/>
          <w:szCs w:val="26"/>
        </w:rPr>
      </w:pPr>
      <w:r w:rsidRPr="0017788B">
        <w:rPr>
          <w:rFonts w:eastAsia="Calibri"/>
          <w:b/>
          <w:i/>
          <w:sz w:val="26"/>
          <w:szCs w:val="26"/>
        </w:rPr>
        <w:t>Основные</w:t>
      </w:r>
      <w:r w:rsidRPr="0017788B">
        <w:rPr>
          <w:rFonts w:eastAsia="12"/>
          <w:b/>
          <w:i/>
          <w:sz w:val="26"/>
          <w:szCs w:val="26"/>
        </w:rPr>
        <w:t xml:space="preserve"> </w:t>
      </w:r>
      <w:r w:rsidRPr="0017788B">
        <w:rPr>
          <w:rFonts w:eastAsia="Calibri"/>
          <w:b/>
          <w:i/>
          <w:sz w:val="26"/>
          <w:szCs w:val="26"/>
        </w:rPr>
        <w:t>параметры</w:t>
      </w:r>
      <w:r w:rsidRPr="0017788B">
        <w:rPr>
          <w:rFonts w:eastAsia="12"/>
          <w:b/>
          <w:i/>
          <w:sz w:val="26"/>
          <w:szCs w:val="26"/>
        </w:rPr>
        <w:t xml:space="preserve"> </w:t>
      </w:r>
      <w:r w:rsidRPr="0017788B">
        <w:rPr>
          <w:rFonts w:eastAsia="Calibri"/>
          <w:b/>
          <w:i/>
          <w:sz w:val="26"/>
          <w:szCs w:val="26"/>
        </w:rPr>
        <w:t>социально</w:t>
      </w:r>
      <w:r w:rsidRPr="0017788B">
        <w:rPr>
          <w:rFonts w:eastAsia="12"/>
          <w:b/>
          <w:i/>
          <w:sz w:val="26"/>
          <w:szCs w:val="26"/>
        </w:rPr>
        <w:t>-</w:t>
      </w:r>
      <w:r w:rsidRPr="0017788B">
        <w:rPr>
          <w:rFonts w:eastAsia="Calibri"/>
          <w:b/>
          <w:i/>
          <w:sz w:val="26"/>
          <w:szCs w:val="26"/>
        </w:rPr>
        <w:t>экономического</w:t>
      </w:r>
      <w:r w:rsidRPr="0017788B">
        <w:rPr>
          <w:rFonts w:eastAsia="12"/>
          <w:b/>
          <w:i/>
          <w:sz w:val="26"/>
          <w:szCs w:val="26"/>
        </w:rPr>
        <w:t xml:space="preserve"> </w:t>
      </w:r>
      <w:r w:rsidRPr="0017788B">
        <w:rPr>
          <w:rFonts w:eastAsia="Calibri"/>
          <w:b/>
          <w:i/>
          <w:sz w:val="26"/>
          <w:szCs w:val="26"/>
        </w:rPr>
        <w:t>развития</w:t>
      </w:r>
      <w:r w:rsidRPr="0017788B">
        <w:rPr>
          <w:rFonts w:eastAsia="12"/>
          <w:b/>
          <w:i/>
          <w:sz w:val="26"/>
          <w:szCs w:val="26"/>
        </w:rPr>
        <w:t xml:space="preserve"> </w:t>
      </w:r>
    </w:p>
    <w:p w:rsidR="007A4C23" w:rsidRPr="0017788B" w:rsidRDefault="00AA4272" w:rsidP="00B3403E">
      <w:pPr>
        <w:spacing w:after="0"/>
        <w:ind w:firstLine="426"/>
        <w:jc w:val="center"/>
        <w:rPr>
          <w:rFonts w:eastAsia="Calibri"/>
          <w:b/>
          <w:i/>
          <w:sz w:val="26"/>
          <w:szCs w:val="26"/>
        </w:rPr>
      </w:pPr>
      <w:r>
        <w:rPr>
          <w:rFonts w:eastAsia="Calibri"/>
          <w:b/>
          <w:i/>
          <w:sz w:val="26"/>
          <w:szCs w:val="26"/>
        </w:rPr>
        <w:t>г</w:t>
      </w:r>
      <w:r w:rsidR="00DD27EE" w:rsidRPr="0017788B">
        <w:rPr>
          <w:rFonts w:eastAsia="Calibri"/>
          <w:b/>
          <w:i/>
          <w:sz w:val="26"/>
          <w:szCs w:val="26"/>
        </w:rPr>
        <w:t>ородского поселения</w:t>
      </w:r>
      <w:r w:rsidR="007A4C23" w:rsidRPr="0017788B">
        <w:rPr>
          <w:rFonts w:eastAsia="12"/>
          <w:b/>
          <w:i/>
          <w:sz w:val="26"/>
          <w:szCs w:val="26"/>
        </w:rPr>
        <w:t xml:space="preserve"> «</w:t>
      </w:r>
      <w:r>
        <w:rPr>
          <w:rFonts w:eastAsia="Calibri"/>
          <w:b/>
          <w:i/>
          <w:sz w:val="26"/>
          <w:szCs w:val="26"/>
        </w:rPr>
        <w:t>П</w:t>
      </w:r>
      <w:r w:rsidR="00DD27EE" w:rsidRPr="0017788B">
        <w:rPr>
          <w:rFonts w:eastAsia="Calibri"/>
          <w:b/>
          <w:i/>
          <w:sz w:val="26"/>
          <w:szCs w:val="26"/>
        </w:rPr>
        <w:t>ечора</w:t>
      </w:r>
      <w:r w:rsidR="00B3403E" w:rsidRPr="0017788B">
        <w:rPr>
          <w:rFonts w:eastAsia="12"/>
          <w:b/>
          <w:i/>
          <w:sz w:val="26"/>
          <w:szCs w:val="26"/>
        </w:rPr>
        <w:t xml:space="preserve">» </w:t>
      </w:r>
      <w:r w:rsidR="007A4C23" w:rsidRPr="0017788B">
        <w:rPr>
          <w:rFonts w:eastAsia="Calibri"/>
          <w:b/>
          <w:i/>
          <w:sz w:val="26"/>
          <w:szCs w:val="26"/>
        </w:rPr>
        <w:t>за</w:t>
      </w:r>
      <w:r w:rsidR="004F6CA3">
        <w:rPr>
          <w:rFonts w:eastAsia="12"/>
          <w:b/>
          <w:i/>
          <w:sz w:val="26"/>
          <w:szCs w:val="26"/>
        </w:rPr>
        <w:t xml:space="preserve"> 2019</w:t>
      </w:r>
      <w:r w:rsidR="007A4C23" w:rsidRPr="0017788B">
        <w:rPr>
          <w:rFonts w:eastAsia="12"/>
          <w:b/>
          <w:i/>
          <w:sz w:val="26"/>
          <w:szCs w:val="26"/>
        </w:rPr>
        <w:t xml:space="preserve"> </w:t>
      </w:r>
      <w:r w:rsidR="007A4C23" w:rsidRPr="0017788B">
        <w:rPr>
          <w:rFonts w:eastAsia="Calibri"/>
          <w:b/>
          <w:i/>
          <w:sz w:val="26"/>
          <w:szCs w:val="26"/>
        </w:rPr>
        <w:t>год</w:t>
      </w:r>
    </w:p>
    <w:p w:rsidR="007A4C23" w:rsidRPr="0017788B" w:rsidRDefault="007A4C23" w:rsidP="009161C9">
      <w:pPr>
        <w:spacing w:after="0" w:line="240" w:lineRule="auto"/>
        <w:ind w:firstLine="426"/>
        <w:jc w:val="both"/>
        <w:rPr>
          <w:rFonts w:eastAsia="12"/>
          <w:b/>
          <w:sz w:val="26"/>
          <w:szCs w:val="26"/>
          <w:u w:val="single"/>
        </w:rPr>
      </w:pPr>
      <w:r w:rsidRPr="0017788B">
        <w:rPr>
          <w:rFonts w:eastAsia="Times New Roman"/>
          <w:color w:val="FF0000"/>
          <w:sz w:val="26"/>
          <w:szCs w:val="26"/>
        </w:rPr>
        <w:tab/>
      </w:r>
      <w:r w:rsidR="00AA4272">
        <w:rPr>
          <w:rFonts w:eastAsia="Times New Roman"/>
          <w:sz w:val="26"/>
          <w:szCs w:val="26"/>
        </w:rPr>
        <w:t>П</w:t>
      </w:r>
      <w:r w:rsidR="00DD27EE" w:rsidRPr="0017788B">
        <w:rPr>
          <w:rFonts w:eastAsia="Times New Roman"/>
          <w:sz w:val="26"/>
          <w:szCs w:val="26"/>
        </w:rPr>
        <w:t xml:space="preserve">лощадь </w:t>
      </w:r>
      <w:r w:rsidR="00777C40" w:rsidRPr="0017788B">
        <w:rPr>
          <w:rFonts w:eastAsia="Times New Roman"/>
          <w:sz w:val="26"/>
          <w:szCs w:val="26"/>
        </w:rPr>
        <w:t>городского поселения</w:t>
      </w:r>
      <w:r w:rsidRPr="0017788B">
        <w:rPr>
          <w:rFonts w:eastAsia="Times New Roman"/>
          <w:sz w:val="26"/>
          <w:szCs w:val="26"/>
        </w:rPr>
        <w:t xml:space="preserve"> составляет </w:t>
      </w:r>
      <w:r w:rsidR="00507F99" w:rsidRPr="0017788B">
        <w:rPr>
          <w:rFonts w:eastAsia="Times New Roman"/>
          <w:sz w:val="26"/>
          <w:szCs w:val="26"/>
        </w:rPr>
        <w:t>4</w:t>
      </w:r>
      <w:r w:rsidR="004F6CA3">
        <w:rPr>
          <w:rFonts w:eastAsia="Times New Roman"/>
          <w:sz w:val="26"/>
          <w:szCs w:val="26"/>
        </w:rPr>
        <w:t xml:space="preserve"> </w:t>
      </w:r>
      <w:r w:rsidR="00507F99" w:rsidRPr="0017788B">
        <w:rPr>
          <w:rFonts w:eastAsia="Times New Roman"/>
          <w:sz w:val="26"/>
          <w:szCs w:val="26"/>
        </w:rPr>
        <w:t xml:space="preserve">705,67 </w:t>
      </w:r>
      <w:r w:rsidR="00AA4272">
        <w:rPr>
          <w:rFonts w:eastAsia="Times New Roman"/>
          <w:sz w:val="26"/>
          <w:szCs w:val="26"/>
        </w:rPr>
        <w:t>кв. к</w:t>
      </w:r>
      <w:r w:rsidR="00DD27EE" w:rsidRPr="0017788B">
        <w:rPr>
          <w:rFonts w:eastAsia="Times New Roman"/>
          <w:sz w:val="26"/>
          <w:szCs w:val="26"/>
        </w:rPr>
        <w:t>м. Числе</w:t>
      </w:r>
      <w:r w:rsidR="006A289F" w:rsidRPr="0017788B">
        <w:rPr>
          <w:rFonts w:eastAsia="Times New Roman"/>
          <w:sz w:val="26"/>
          <w:szCs w:val="26"/>
        </w:rPr>
        <w:t xml:space="preserve">нность населения </w:t>
      </w:r>
      <w:r w:rsidR="0061254B" w:rsidRPr="0017788B">
        <w:rPr>
          <w:rFonts w:eastAsia="Times New Roman"/>
          <w:sz w:val="26"/>
          <w:szCs w:val="26"/>
        </w:rPr>
        <w:t>на 01.01.</w:t>
      </w:r>
      <w:r w:rsidR="004F6CA3">
        <w:rPr>
          <w:rFonts w:eastAsia="Times New Roman"/>
          <w:sz w:val="26"/>
          <w:szCs w:val="26"/>
        </w:rPr>
        <w:t>2020</w:t>
      </w:r>
      <w:r w:rsidR="00DA3816">
        <w:rPr>
          <w:rFonts w:eastAsia="Times New Roman"/>
          <w:sz w:val="26"/>
          <w:szCs w:val="26"/>
        </w:rPr>
        <w:t xml:space="preserve"> – </w:t>
      </w:r>
      <w:r w:rsidR="00DA3816" w:rsidRPr="00F6591B">
        <w:rPr>
          <w:rFonts w:eastAsia="Times New Roman"/>
          <w:sz w:val="26"/>
          <w:szCs w:val="26"/>
        </w:rPr>
        <w:t>38,</w:t>
      </w:r>
      <w:r w:rsidR="00F6591B" w:rsidRPr="00F6591B">
        <w:rPr>
          <w:rFonts w:eastAsia="Times New Roman"/>
          <w:sz w:val="26"/>
          <w:szCs w:val="26"/>
        </w:rPr>
        <w:t>6</w:t>
      </w:r>
      <w:r w:rsidR="00DA3816" w:rsidRPr="00F6591B">
        <w:rPr>
          <w:rFonts w:eastAsia="Times New Roman"/>
          <w:sz w:val="26"/>
          <w:szCs w:val="26"/>
        </w:rPr>
        <w:t xml:space="preserve"> </w:t>
      </w:r>
      <w:proofErr w:type="spellStart"/>
      <w:r w:rsidR="00777C40" w:rsidRPr="0017788B">
        <w:rPr>
          <w:rFonts w:eastAsia="Times New Roman"/>
          <w:sz w:val="26"/>
          <w:szCs w:val="26"/>
        </w:rPr>
        <w:t>тыс</w:t>
      </w:r>
      <w:proofErr w:type="gramStart"/>
      <w:r w:rsidR="00777C40" w:rsidRPr="0017788B">
        <w:rPr>
          <w:rFonts w:eastAsia="Times New Roman"/>
          <w:sz w:val="26"/>
          <w:szCs w:val="26"/>
        </w:rPr>
        <w:t>.ч</w:t>
      </w:r>
      <w:proofErr w:type="gramEnd"/>
      <w:r w:rsidR="00777C40" w:rsidRPr="0017788B">
        <w:rPr>
          <w:rFonts w:eastAsia="Times New Roman"/>
          <w:sz w:val="26"/>
          <w:szCs w:val="26"/>
        </w:rPr>
        <w:t>еловек</w:t>
      </w:r>
      <w:proofErr w:type="spellEnd"/>
      <w:r w:rsidR="007E74F5" w:rsidRPr="0017788B">
        <w:rPr>
          <w:rFonts w:eastAsia="Times New Roman"/>
          <w:sz w:val="26"/>
          <w:szCs w:val="26"/>
        </w:rPr>
        <w:t xml:space="preserve">. Плотность населения – </w:t>
      </w:r>
      <w:r w:rsidR="007E74F5" w:rsidRPr="00DD27EE">
        <w:rPr>
          <w:rFonts w:eastAsia="Times New Roman"/>
          <w:sz w:val="26"/>
          <w:szCs w:val="26"/>
        </w:rPr>
        <w:t>8,</w:t>
      </w:r>
      <w:r w:rsidR="00DD27EE" w:rsidRPr="00DD27EE">
        <w:rPr>
          <w:rFonts w:eastAsia="Times New Roman"/>
          <w:sz w:val="26"/>
          <w:szCs w:val="26"/>
        </w:rPr>
        <w:t>2</w:t>
      </w:r>
      <w:r w:rsidR="007E74F5" w:rsidRPr="00DD27EE">
        <w:rPr>
          <w:rFonts w:eastAsia="Times New Roman"/>
          <w:sz w:val="26"/>
          <w:szCs w:val="26"/>
        </w:rPr>
        <w:t xml:space="preserve"> </w:t>
      </w:r>
      <w:r w:rsidR="00AA4272">
        <w:rPr>
          <w:rFonts w:eastAsia="Times New Roman"/>
          <w:sz w:val="26"/>
          <w:szCs w:val="26"/>
        </w:rPr>
        <w:t>человека на 1 кв. к</w:t>
      </w:r>
      <w:r w:rsidR="00DD27EE" w:rsidRPr="0017788B">
        <w:rPr>
          <w:rFonts w:eastAsia="Times New Roman"/>
          <w:sz w:val="26"/>
          <w:szCs w:val="26"/>
        </w:rPr>
        <w:t>м.</w:t>
      </w:r>
      <w:r w:rsidRPr="0017788B">
        <w:rPr>
          <w:rFonts w:eastAsia="Times New Roman"/>
          <w:sz w:val="26"/>
          <w:szCs w:val="26"/>
          <w:vertAlign w:val="superscript"/>
        </w:rPr>
        <w:t xml:space="preserve"> </w:t>
      </w:r>
      <w:r w:rsidRPr="0017788B">
        <w:rPr>
          <w:rFonts w:eastAsia="Times New Roman"/>
          <w:color w:val="FF0000"/>
          <w:sz w:val="26"/>
          <w:szCs w:val="26"/>
          <w:vertAlign w:val="superscript"/>
        </w:rPr>
        <w:t xml:space="preserve"> </w:t>
      </w:r>
    </w:p>
    <w:p w:rsidR="009E7C46" w:rsidRPr="006A4965" w:rsidRDefault="009E7C46" w:rsidP="009E7C46">
      <w:pPr>
        <w:spacing w:after="0" w:line="240" w:lineRule="auto"/>
        <w:ind w:firstLine="426"/>
        <w:jc w:val="both"/>
        <w:rPr>
          <w:rFonts w:eastAsia="Times New Roman"/>
          <w:sz w:val="26"/>
          <w:szCs w:val="26"/>
        </w:rPr>
      </w:pPr>
      <w:r w:rsidRPr="006A4965">
        <w:rPr>
          <w:rFonts w:eastAsia="Times New Roman"/>
          <w:sz w:val="26"/>
          <w:szCs w:val="26"/>
          <w:shd w:val="clear" w:color="auto" w:fill="FFFFFF"/>
        </w:rPr>
        <w:t xml:space="preserve">За 2019 год на территории </w:t>
      </w:r>
      <w:r w:rsidR="00AA4272">
        <w:rPr>
          <w:rFonts w:eastAsia="Times New Roman"/>
          <w:sz w:val="26"/>
          <w:szCs w:val="26"/>
          <w:shd w:val="clear" w:color="auto" w:fill="FFFFFF"/>
        </w:rPr>
        <w:t>МР «П</w:t>
      </w:r>
      <w:r w:rsidR="00DD27EE">
        <w:rPr>
          <w:rFonts w:eastAsia="Times New Roman"/>
          <w:sz w:val="26"/>
          <w:szCs w:val="26"/>
          <w:shd w:val="clear" w:color="auto" w:fill="FFFFFF"/>
        </w:rPr>
        <w:t xml:space="preserve">ечора» </w:t>
      </w:r>
      <w:r w:rsidR="00AA4272">
        <w:rPr>
          <w:rFonts w:eastAsia="Times New Roman"/>
          <w:sz w:val="26"/>
          <w:szCs w:val="26"/>
          <w:shd w:val="clear" w:color="auto" w:fill="FFFFFF"/>
        </w:rPr>
        <w:t>добыто 2,1 млн. т</w:t>
      </w:r>
      <w:r w:rsidR="00DD27EE" w:rsidRPr="006A4965">
        <w:rPr>
          <w:rFonts w:eastAsia="Times New Roman"/>
          <w:sz w:val="26"/>
          <w:szCs w:val="26"/>
          <w:shd w:val="clear" w:color="auto" w:fill="FFFFFF"/>
        </w:rPr>
        <w:t xml:space="preserve">онн нефти, </w:t>
      </w:r>
      <w:r w:rsidR="00E24F4B">
        <w:rPr>
          <w:rFonts w:eastAsia="Times New Roman"/>
          <w:sz w:val="26"/>
          <w:szCs w:val="26"/>
          <w:shd w:val="clear" w:color="auto" w:fill="FFFFFF"/>
        </w:rPr>
        <w:t xml:space="preserve">         </w:t>
      </w:r>
      <w:r w:rsidRPr="006A4965">
        <w:rPr>
          <w:rFonts w:eastAsia="Times New Roman"/>
          <w:sz w:val="26"/>
          <w:szCs w:val="26"/>
          <w:shd w:val="clear" w:color="auto" w:fill="FFFFFF"/>
        </w:rPr>
        <w:t>624,2</w:t>
      </w:r>
      <w:r w:rsidRPr="006A4965">
        <w:rPr>
          <w:rFonts w:eastAsia="Times New Roman"/>
          <w:sz w:val="26"/>
          <w:szCs w:val="26"/>
        </w:rPr>
        <w:t xml:space="preserve"> мл</w:t>
      </w:r>
      <w:r w:rsidR="00AA4272">
        <w:rPr>
          <w:rFonts w:eastAsia="Times New Roman"/>
          <w:sz w:val="26"/>
          <w:szCs w:val="26"/>
        </w:rPr>
        <w:t>н. к</w:t>
      </w:r>
      <w:r w:rsidR="00DD27EE" w:rsidRPr="006A4965">
        <w:rPr>
          <w:rFonts w:eastAsia="Times New Roman"/>
          <w:sz w:val="26"/>
          <w:szCs w:val="26"/>
        </w:rPr>
        <w:t>убометров газа, электроэнергии – 97,9 % к 2018</w:t>
      </w:r>
      <w:r w:rsidR="00595A3C">
        <w:rPr>
          <w:rFonts w:eastAsia="Times New Roman"/>
          <w:sz w:val="26"/>
          <w:szCs w:val="26"/>
        </w:rPr>
        <w:t xml:space="preserve"> году</w:t>
      </w:r>
      <w:r w:rsidR="00773682">
        <w:rPr>
          <w:rFonts w:eastAsia="Times New Roman"/>
          <w:sz w:val="26"/>
          <w:szCs w:val="26"/>
        </w:rPr>
        <w:t xml:space="preserve">  </w:t>
      </w:r>
      <w:r w:rsidR="00595A3C">
        <w:rPr>
          <w:rFonts w:eastAsia="Times New Roman"/>
          <w:sz w:val="26"/>
          <w:szCs w:val="26"/>
        </w:rPr>
        <w:t xml:space="preserve"> </w:t>
      </w:r>
      <w:proofErr w:type="gramStart"/>
      <w:r w:rsidR="00595A3C">
        <w:rPr>
          <w:rFonts w:eastAsia="Times New Roman"/>
          <w:sz w:val="26"/>
          <w:szCs w:val="26"/>
        </w:rPr>
        <w:t>(</w:t>
      </w:r>
      <w:r w:rsidR="00773682">
        <w:rPr>
          <w:rFonts w:eastAsia="Times New Roman"/>
          <w:sz w:val="26"/>
          <w:szCs w:val="26"/>
        </w:rPr>
        <w:t xml:space="preserve"> </w:t>
      </w:r>
      <w:proofErr w:type="gramEnd"/>
      <w:r w:rsidR="00595A3C">
        <w:rPr>
          <w:rFonts w:eastAsia="Times New Roman"/>
          <w:sz w:val="26"/>
          <w:szCs w:val="26"/>
        </w:rPr>
        <w:t xml:space="preserve">2018 </w:t>
      </w:r>
      <w:r w:rsidR="00773682">
        <w:rPr>
          <w:rFonts w:eastAsia="Times New Roman"/>
          <w:sz w:val="26"/>
          <w:szCs w:val="26"/>
        </w:rPr>
        <w:t xml:space="preserve"> </w:t>
      </w:r>
      <w:r w:rsidR="00595A3C">
        <w:rPr>
          <w:rFonts w:eastAsia="Times New Roman"/>
          <w:sz w:val="26"/>
          <w:szCs w:val="26"/>
        </w:rPr>
        <w:t xml:space="preserve">год </w:t>
      </w:r>
      <w:r w:rsidR="00773682">
        <w:rPr>
          <w:rFonts w:eastAsia="Times New Roman"/>
          <w:sz w:val="26"/>
          <w:szCs w:val="26"/>
        </w:rPr>
        <w:t xml:space="preserve"> </w:t>
      </w:r>
      <w:r w:rsidR="00595A3C">
        <w:rPr>
          <w:rFonts w:eastAsia="Times New Roman"/>
          <w:sz w:val="26"/>
          <w:szCs w:val="26"/>
        </w:rPr>
        <w:t xml:space="preserve">– </w:t>
      </w:r>
      <w:r w:rsidR="00773682">
        <w:rPr>
          <w:rFonts w:eastAsia="Times New Roman"/>
          <w:sz w:val="26"/>
          <w:szCs w:val="26"/>
        </w:rPr>
        <w:t xml:space="preserve"> 3</w:t>
      </w:r>
      <w:r w:rsidR="00595A3C">
        <w:rPr>
          <w:rFonts w:eastAsia="Times New Roman"/>
          <w:sz w:val="26"/>
          <w:szCs w:val="26"/>
        </w:rPr>
        <w:t>601,8 млн. кВ</w:t>
      </w:r>
      <w:r w:rsidR="00DD27EE" w:rsidRPr="006A4965">
        <w:rPr>
          <w:rFonts w:eastAsia="Times New Roman"/>
          <w:sz w:val="26"/>
          <w:szCs w:val="26"/>
        </w:rPr>
        <w:t>т/ч), тепловой энергии – 710,8</w:t>
      </w:r>
      <w:r w:rsidRPr="006A4965">
        <w:t xml:space="preserve"> </w:t>
      </w:r>
      <w:r w:rsidR="002D05D5">
        <w:rPr>
          <w:rFonts w:eastAsia="Times New Roman"/>
          <w:sz w:val="26"/>
          <w:szCs w:val="26"/>
        </w:rPr>
        <w:t>тыс. Гкал и</w:t>
      </w:r>
      <w:r w:rsidR="00DD27EE" w:rsidRPr="006A4965">
        <w:rPr>
          <w:rFonts w:eastAsia="Times New Roman"/>
          <w:sz w:val="26"/>
          <w:szCs w:val="26"/>
        </w:rPr>
        <w:t xml:space="preserve">ли 94,9% к 2018 году (2018 год – 747,2 тыс. Гкал.). На </w:t>
      </w:r>
      <w:r w:rsidR="002D05D5">
        <w:rPr>
          <w:rFonts w:eastAsia="Times New Roman"/>
          <w:sz w:val="26"/>
          <w:szCs w:val="26"/>
        </w:rPr>
        <w:t>МР «П</w:t>
      </w:r>
      <w:r w:rsidR="00DD27EE" w:rsidRPr="000A2BEC">
        <w:rPr>
          <w:rFonts w:eastAsia="Times New Roman"/>
          <w:sz w:val="26"/>
          <w:szCs w:val="26"/>
        </w:rPr>
        <w:t>ечора»</w:t>
      </w:r>
      <w:r w:rsidRPr="006A4965">
        <w:rPr>
          <w:rFonts w:eastAsia="Times New Roman"/>
          <w:sz w:val="26"/>
          <w:szCs w:val="26"/>
        </w:rPr>
        <w:t xml:space="preserve"> пр</w:t>
      </w:r>
      <w:r w:rsidR="00DD27EE">
        <w:rPr>
          <w:rFonts w:eastAsia="Times New Roman"/>
          <w:sz w:val="26"/>
          <w:szCs w:val="26"/>
        </w:rPr>
        <w:t xml:space="preserve">иходится 14,4% добытой нефти в </w:t>
      </w:r>
      <w:r w:rsidR="002D05D5">
        <w:rPr>
          <w:rFonts w:eastAsia="Times New Roman"/>
          <w:sz w:val="26"/>
          <w:szCs w:val="26"/>
        </w:rPr>
        <w:t>Р</w:t>
      </w:r>
      <w:r w:rsidRPr="006A4965">
        <w:rPr>
          <w:rFonts w:eastAsia="Times New Roman"/>
          <w:sz w:val="26"/>
          <w:szCs w:val="26"/>
        </w:rPr>
        <w:t>еспублике</w:t>
      </w:r>
      <w:r w:rsidR="00DD27EE">
        <w:rPr>
          <w:rFonts w:eastAsia="Times New Roman"/>
          <w:sz w:val="26"/>
          <w:szCs w:val="26"/>
        </w:rPr>
        <w:t xml:space="preserve"> </w:t>
      </w:r>
      <w:r w:rsidR="002D05D5">
        <w:rPr>
          <w:rFonts w:eastAsia="Times New Roman"/>
          <w:sz w:val="26"/>
          <w:szCs w:val="26"/>
        </w:rPr>
        <w:t>К</w:t>
      </w:r>
      <w:r w:rsidR="00DD27EE">
        <w:rPr>
          <w:rFonts w:eastAsia="Times New Roman"/>
          <w:sz w:val="26"/>
          <w:szCs w:val="26"/>
        </w:rPr>
        <w:t>оми</w:t>
      </w:r>
      <w:r w:rsidRPr="006A4965">
        <w:rPr>
          <w:rFonts w:eastAsia="Times New Roman"/>
          <w:sz w:val="26"/>
          <w:szCs w:val="26"/>
        </w:rPr>
        <w:t xml:space="preserve">, газа – 17,8%. Объем отгруженных товаров собственного производства, выполненных работ и услуг в </w:t>
      </w:r>
      <w:r>
        <w:rPr>
          <w:rFonts w:eastAsia="Times New Roman"/>
          <w:sz w:val="26"/>
          <w:szCs w:val="26"/>
        </w:rPr>
        <w:t>отчетном</w:t>
      </w:r>
      <w:r w:rsidR="002D05D5">
        <w:rPr>
          <w:rFonts w:eastAsia="Times New Roman"/>
          <w:sz w:val="26"/>
          <w:szCs w:val="26"/>
        </w:rPr>
        <w:t xml:space="preserve"> году составил 68,3 млрд. руб. и</w:t>
      </w:r>
      <w:r w:rsidR="00DD27EE" w:rsidRPr="006A4965">
        <w:rPr>
          <w:rFonts w:eastAsia="Times New Roman"/>
          <w:sz w:val="26"/>
          <w:szCs w:val="26"/>
        </w:rPr>
        <w:t>ли 91,4% к 2018 году. Снизилась добыча полезных ископаемых.</w:t>
      </w:r>
      <w:r w:rsidRPr="006A4965">
        <w:rPr>
          <w:rFonts w:eastAsia="Times New Roman"/>
          <w:color w:val="FF0000"/>
          <w:sz w:val="26"/>
          <w:szCs w:val="26"/>
        </w:rPr>
        <w:t xml:space="preserve"> </w:t>
      </w:r>
      <w:r w:rsidRPr="006A4965">
        <w:rPr>
          <w:rFonts w:eastAsia="Times New Roman"/>
          <w:sz w:val="26"/>
          <w:szCs w:val="26"/>
        </w:rPr>
        <w:t xml:space="preserve">Объем </w:t>
      </w:r>
      <w:r w:rsidRPr="006A4965">
        <w:rPr>
          <w:rFonts w:eastAsia="Times New Roman"/>
          <w:sz w:val="26"/>
          <w:szCs w:val="26"/>
        </w:rPr>
        <w:lastRenderedPageBreak/>
        <w:t>отгруженных товаров добывающих, обрабатывающих производств и произво</w:t>
      </w:r>
      <w:r w:rsidR="00DD27EE" w:rsidRPr="006A4965">
        <w:rPr>
          <w:rFonts w:eastAsia="Times New Roman"/>
          <w:sz w:val="26"/>
          <w:szCs w:val="26"/>
        </w:rPr>
        <w:t>дства электроэ</w:t>
      </w:r>
      <w:r w:rsidR="002D05D5">
        <w:rPr>
          <w:rFonts w:eastAsia="Times New Roman"/>
          <w:sz w:val="26"/>
          <w:szCs w:val="26"/>
        </w:rPr>
        <w:t>нергии, газа и воды – 62 млрд. р</w:t>
      </w:r>
      <w:r w:rsidR="00DD27EE" w:rsidRPr="006A4965">
        <w:rPr>
          <w:rFonts w:eastAsia="Times New Roman"/>
          <w:sz w:val="26"/>
          <w:szCs w:val="26"/>
        </w:rPr>
        <w:t>уб.</w:t>
      </w:r>
    </w:p>
    <w:p w:rsidR="009E7C46" w:rsidRPr="006A4965" w:rsidRDefault="009E7C46" w:rsidP="009E7C46">
      <w:pPr>
        <w:spacing w:after="0" w:line="240" w:lineRule="auto"/>
        <w:ind w:firstLine="426"/>
        <w:jc w:val="both"/>
        <w:rPr>
          <w:rFonts w:eastAsia="Times New Roman"/>
          <w:sz w:val="26"/>
          <w:szCs w:val="26"/>
        </w:rPr>
      </w:pPr>
      <w:r w:rsidRPr="006A4965">
        <w:rPr>
          <w:rFonts w:eastAsia="Times New Roman"/>
          <w:sz w:val="26"/>
          <w:szCs w:val="26"/>
        </w:rPr>
        <w:t>В структуре объема отгруженных товаров основная доля приходится на добычу полезных ископаемых и составляет 83,2%, обеспечение электрической энергией, газом и паром; ко</w:t>
      </w:r>
      <w:r w:rsidR="00DD27EE">
        <w:rPr>
          <w:rFonts w:eastAsia="Times New Roman"/>
          <w:sz w:val="26"/>
          <w:szCs w:val="26"/>
        </w:rPr>
        <w:t>ндиционирование воздуха – 13,6%;</w:t>
      </w:r>
      <w:r w:rsidRPr="006A4965">
        <w:rPr>
          <w:rFonts w:eastAsia="Times New Roman"/>
          <w:sz w:val="26"/>
          <w:szCs w:val="26"/>
        </w:rPr>
        <w:t xml:space="preserve"> обраба</w:t>
      </w:r>
      <w:r w:rsidR="00DD27EE">
        <w:rPr>
          <w:rFonts w:eastAsia="Times New Roman"/>
          <w:sz w:val="26"/>
          <w:szCs w:val="26"/>
        </w:rPr>
        <w:t>тывающие производства – 2,7 %; водоснабжение,</w:t>
      </w:r>
      <w:r w:rsidRPr="006A4965">
        <w:rPr>
          <w:rFonts w:eastAsia="Times New Roman"/>
          <w:sz w:val="26"/>
          <w:szCs w:val="26"/>
        </w:rPr>
        <w:t xml:space="preserve"> водоотведение, организация сбора и утилизация отходов, деятельность по ликвидации загрязнений – 0,5%. </w:t>
      </w:r>
    </w:p>
    <w:p w:rsidR="009E7C46" w:rsidRDefault="002D05D5" w:rsidP="009E7C46">
      <w:pPr>
        <w:spacing w:after="0" w:line="240" w:lineRule="auto"/>
        <w:ind w:firstLine="426"/>
        <w:jc w:val="both"/>
        <w:rPr>
          <w:rFonts w:eastAsia="Times New Roman"/>
          <w:sz w:val="26"/>
          <w:szCs w:val="26"/>
        </w:rPr>
      </w:pPr>
      <w:r>
        <w:rPr>
          <w:rFonts w:eastAsia="Times New Roman"/>
          <w:sz w:val="26"/>
          <w:szCs w:val="26"/>
        </w:rPr>
        <w:t xml:space="preserve">За </w:t>
      </w:r>
      <w:r w:rsidR="004D378D">
        <w:rPr>
          <w:rFonts w:eastAsia="Times New Roman"/>
          <w:sz w:val="26"/>
          <w:szCs w:val="26"/>
        </w:rPr>
        <w:t>отчетный</w:t>
      </w:r>
      <w:r>
        <w:rPr>
          <w:rFonts w:eastAsia="Times New Roman"/>
          <w:sz w:val="26"/>
          <w:szCs w:val="26"/>
        </w:rPr>
        <w:t xml:space="preserve"> год </w:t>
      </w:r>
      <w:r w:rsidR="00DD27EE" w:rsidRPr="006A4965">
        <w:rPr>
          <w:rFonts w:eastAsia="Times New Roman"/>
          <w:sz w:val="26"/>
          <w:szCs w:val="26"/>
        </w:rPr>
        <w:t xml:space="preserve">выработано 33,2% республиканского объема электроэнергии. Печорская </w:t>
      </w:r>
      <w:r w:rsidR="00595A3C">
        <w:rPr>
          <w:rFonts w:eastAsia="Times New Roman"/>
          <w:sz w:val="26"/>
          <w:szCs w:val="26"/>
        </w:rPr>
        <w:t>ГРЭС</w:t>
      </w:r>
      <w:r w:rsidR="00DD27EE" w:rsidRPr="006A4965">
        <w:rPr>
          <w:rFonts w:eastAsia="Times New Roman"/>
          <w:sz w:val="26"/>
          <w:szCs w:val="26"/>
        </w:rPr>
        <w:t xml:space="preserve"> филиал </w:t>
      </w:r>
      <w:r w:rsidR="00595A3C">
        <w:rPr>
          <w:rFonts w:eastAsia="Times New Roman"/>
          <w:sz w:val="26"/>
          <w:szCs w:val="26"/>
        </w:rPr>
        <w:t>ОАО «ИНТЕР</w:t>
      </w:r>
      <w:r w:rsidR="00DD27EE" w:rsidRPr="006A4965">
        <w:rPr>
          <w:rFonts w:eastAsia="Times New Roman"/>
          <w:sz w:val="26"/>
          <w:szCs w:val="26"/>
        </w:rPr>
        <w:t xml:space="preserve"> </w:t>
      </w:r>
      <w:r w:rsidR="00595A3C">
        <w:rPr>
          <w:rFonts w:eastAsia="Times New Roman"/>
          <w:sz w:val="26"/>
          <w:szCs w:val="26"/>
        </w:rPr>
        <w:t xml:space="preserve">РАО – </w:t>
      </w:r>
      <w:proofErr w:type="spellStart"/>
      <w:r w:rsidR="00595A3C">
        <w:rPr>
          <w:rFonts w:eastAsia="Times New Roman"/>
          <w:sz w:val="26"/>
          <w:szCs w:val="26"/>
        </w:rPr>
        <w:t>Э</w:t>
      </w:r>
      <w:r w:rsidR="00DD27EE" w:rsidRPr="006A4965">
        <w:rPr>
          <w:rFonts w:eastAsia="Times New Roman"/>
          <w:sz w:val="26"/>
          <w:szCs w:val="26"/>
        </w:rPr>
        <w:t>лектрогенерация</w:t>
      </w:r>
      <w:proofErr w:type="spellEnd"/>
      <w:r w:rsidR="00DD27EE" w:rsidRPr="006A4965">
        <w:rPr>
          <w:rFonts w:eastAsia="Times New Roman"/>
          <w:sz w:val="26"/>
          <w:szCs w:val="26"/>
        </w:rPr>
        <w:t>» входит в группу основных предприятий  энергетического комплек</w:t>
      </w:r>
      <w:r w:rsidR="004D378D">
        <w:rPr>
          <w:rFonts w:eastAsia="Times New Roman"/>
          <w:sz w:val="26"/>
          <w:szCs w:val="26"/>
        </w:rPr>
        <w:t>са Р</w:t>
      </w:r>
      <w:r w:rsidR="009E7C46" w:rsidRPr="006A4965">
        <w:rPr>
          <w:rFonts w:eastAsia="Times New Roman"/>
          <w:sz w:val="26"/>
          <w:szCs w:val="26"/>
        </w:rPr>
        <w:t>еспублики</w:t>
      </w:r>
      <w:r w:rsidR="004D378D">
        <w:rPr>
          <w:rFonts w:eastAsia="Times New Roman"/>
          <w:sz w:val="26"/>
          <w:szCs w:val="26"/>
        </w:rPr>
        <w:t xml:space="preserve"> К</w:t>
      </w:r>
      <w:r w:rsidR="00DD27EE">
        <w:rPr>
          <w:rFonts w:eastAsia="Times New Roman"/>
          <w:sz w:val="26"/>
          <w:szCs w:val="26"/>
        </w:rPr>
        <w:t>оми</w:t>
      </w:r>
      <w:r w:rsidR="00DD27EE" w:rsidRPr="006A4965">
        <w:rPr>
          <w:rFonts w:eastAsia="Times New Roman"/>
          <w:sz w:val="26"/>
          <w:szCs w:val="26"/>
        </w:rPr>
        <w:t xml:space="preserve">. По итогам производственной деятельности в 2019 году </w:t>
      </w:r>
      <w:r w:rsidR="00595A3C" w:rsidRPr="00595A3C">
        <w:rPr>
          <w:rFonts w:eastAsia="Times New Roman"/>
          <w:sz w:val="26"/>
          <w:szCs w:val="26"/>
        </w:rPr>
        <w:t xml:space="preserve">Печорская ГРЭС филиал ОАО «ИНТЕР РАО – </w:t>
      </w:r>
      <w:proofErr w:type="spellStart"/>
      <w:r w:rsidR="00595A3C" w:rsidRPr="00595A3C">
        <w:rPr>
          <w:rFonts w:eastAsia="Times New Roman"/>
          <w:sz w:val="26"/>
          <w:szCs w:val="26"/>
        </w:rPr>
        <w:t>Электрогенерация</w:t>
      </w:r>
      <w:proofErr w:type="spellEnd"/>
      <w:r w:rsidR="00595A3C" w:rsidRPr="00595A3C">
        <w:rPr>
          <w:rFonts w:eastAsia="Times New Roman"/>
          <w:sz w:val="26"/>
          <w:szCs w:val="26"/>
        </w:rPr>
        <w:t>»</w:t>
      </w:r>
      <w:r w:rsidR="00DD27EE" w:rsidRPr="006A4965">
        <w:rPr>
          <w:rFonts w:eastAsia="Times New Roman"/>
          <w:sz w:val="26"/>
          <w:szCs w:val="26"/>
        </w:rPr>
        <w:t xml:space="preserve"> выработано электрической энергии 3</w:t>
      </w:r>
      <w:r w:rsidR="009E7C46">
        <w:rPr>
          <w:rFonts w:eastAsia="Times New Roman"/>
          <w:sz w:val="26"/>
          <w:szCs w:val="26"/>
        </w:rPr>
        <w:t xml:space="preserve"> </w:t>
      </w:r>
      <w:r w:rsidR="009E7C46" w:rsidRPr="006A4965">
        <w:rPr>
          <w:rFonts w:eastAsia="Times New Roman"/>
          <w:sz w:val="26"/>
          <w:szCs w:val="26"/>
        </w:rPr>
        <w:t>491,7</w:t>
      </w:r>
      <w:r w:rsidR="009E7C46" w:rsidRPr="006A4965">
        <w:t xml:space="preserve"> </w:t>
      </w:r>
      <w:proofErr w:type="gramStart"/>
      <w:r w:rsidR="00595A3C">
        <w:rPr>
          <w:rFonts w:eastAsia="Times New Roman"/>
          <w:sz w:val="26"/>
          <w:szCs w:val="26"/>
        </w:rPr>
        <w:t>млн</w:t>
      </w:r>
      <w:proofErr w:type="gramEnd"/>
      <w:r w:rsidR="00595A3C">
        <w:rPr>
          <w:rFonts w:eastAsia="Times New Roman"/>
          <w:sz w:val="26"/>
          <w:szCs w:val="26"/>
        </w:rPr>
        <w:t xml:space="preserve"> кВ</w:t>
      </w:r>
      <w:r w:rsidR="00DD27EE" w:rsidRPr="006A4965">
        <w:rPr>
          <w:rFonts w:eastAsia="Times New Roman"/>
          <w:sz w:val="26"/>
          <w:szCs w:val="26"/>
        </w:rPr>
        <w:t xml:space="preserve">т*ч (2018 год </w:t>
      </w:r>
      <w:r w:rsidR="009E7C46">
        <w:rPr>
          <w:rFonts w:eastAsia="Times New Roman"/>
          <w:sz w:val="26"/>
          <w:szCs w:val="26"/>
        </w:rPr>
        <w:t>–</w:t>
      </w:r>
      <w:r w:rsidR="009E7C46" w:rsidRPr="006A4965">
        <w:rPr>
          <w:rFonts w:eastAsia="Times New Roman"/>
          <w:sz w:val="26"/>
          <w:szCs w:val="26"/>
        </w:rPr>
        <w:t xml:space="preserve"> 3</w:t>
      </w:r>
      <w:r w:rsidR="009E7C46">
        <w:rPr>
          <w:rFonts w:eastAsia="Times New Roman"/>
          <w:sz w:val="26"/>
          <w:szCs w:val="26"/>
        </w:rPr>
        <w:t xml:space="preserve"> </w:t>
      </w:r>
      <w:r w:rsidR="009E7C46" w:rsidRPr="006A4965">
        <w:rPr>
          <w:rFonts w:eastAsia="Times New Roman"/>
          <w:sz w:val="26"/>
          <w:szCs w:val="26"/>
        </w:rPr>
        <w:t>558,3</w:t>
      </w:r>
      <w:r w:rsidR="009E7C46" w:rsidRPr="006A4965">
        <w:t xml:space="preserve"> </w:t>
      </w:r>
      <w:r w:rsidR="00595A3C">
        <w:rPr>
          <w:rFonts w:eastAsia="Times New Roman"/>
          <w:sz w:val="26"/>
          <w:szCs w:val="26"/>
        </w:rPr>
        <w:t>млн кВ</w:t>
      </w:r>
      <w:r w:rsidR="00DD27EE" w:rsidRPr="006A4965">
        <w:rPr>
          <w:rFonts w:eastAsia="Times New Roman"/>
          <w:sz w:val="26"/>
          <w:szCs w:val="26"/>
        </w:rPr>
        <w:t>т*ч) и о</w:t>
      </w:r>
      <w:r w:rsidR="009E7C46" w:rsidRPr="006A4965">
        <w:rPr>
          <w:sz w:val="26"/>
          <w:szCs w:val="26"/>
        </w:rPr>
        <w:t xml:space="preserve">тпущено тепловой энергии </w:t>
      </w:r>
      <w:r w:rsidR="009E7C46" w:rsidRPr="006A4965">
        <w:rPr>
          <w:rFonts w:eastAsia="Times New Roman"/>
          <w:sz w:val="26"/>
          <w:szCs w:val="26"/>
        </w:rPr>
        <w:t>262,2 тыс. Гкал (2018 году - 268,7 тыс. Гкал).</w:t>
      </w:r>
    </w:p>
    <w:p w:rsidR="004D378D" w:rsidRPr="004D378D" w:rsidRDefault="004D378D" w:rsidP="004D378D">
      <w:pPr>
        <w:spacing w:after="0" w:line="240" w:lineRule="auto"/>
        <w:ind w:firstLine="426"/>
        <w:jc w:val="both"/>
        <w:rPr>
          <w:rFonts w:eastAsia="12"/>
          <w:sz w:val="26"/>
          <w:szCs w:val="26"/>
        </w:rPr>
      </w:pPr>
      <w:r>
        <w:rPr>
          <w:sz w:val="26"/>
          <w:szCs w:val="26"/>
        </w:rPr>
        <w:t>Стратегия</w:t>
      </w:r>
      <w:r w:rsidRPr="00FC2372">
        <w:rPr>
          <w:sz w:val="26"/>
          <w:szCs w:val="26"/>
        </w:rPr>
        <w:t xml:space="preserve"> социаль</w:t>
      </w:r>
      <w:r>
        <w:rPr>
          <w:sz w:val="26"/>
          <w:szCs w:val="26"/>
        </w:rPr>
        <w:t>но-экономического развития муниципального образования муниципального района  «П</w:t>
      </w:r>
      <w:r w:rsidRPr="00FC2372">
        <w:rPr>
          <w:sz w:val="26"/>
          <w:szCs w:val="26"/>
        </w:rPr>
        <w:t>ечора» до 2035 года</w:t>
      </w:r>
      <w:r>
        <w:rPr>
          <w:sz w:val="26"/>
          <w:szCs w:val="26"/>
        </w:rPr>
        <w:t xml:space="preserve"> утверждена решением Совета муниципального района «Печора» № 6-39/436 от 30.10.2019</w:t>
      </w:r>
      <w:r>
        <w:rPr>
          <w:rFonts w:eastAsia="12"/>
          <w:sz w:val="26"/>
          <w:szCs w:val="26"/>
        </w:rPr>
        <w:t xml:space="preserve">. </w:t>
      </w:r>
    </w:p>
    <w:p w:rsidR="006D4C99" w:rsidRPr="0023526C" w:rsidRDefault="00DD27EE" w:rsidP="006D4C99">
      <w:pPr>
        <w:spacing w:after="0" w:line="240" w:lineRule="auto"/>
        <w:ind w:firstLine="567"/>
        <w:jc w:val="both"/>
        <w:rPr>
          <w:sz w:val="26"/>
          <w:szCs w:val="26"/>
        </w:rPr>
      </w:pPr>
      <w:r w:rsidRPr="0023526C">
        <w:rPr>
          <w:sz w:val="26"/>
          <w:szCs w:val="26"/>
        </w:rPr>
        <w:t>Стратегией социально-экономического разви</w:t>
      </w:r>
      <w:r w:rsidR="00595A3C">
        <w:rPr>
          <w:sz w:val="26"/>
          <w:szCs w:val="26"/>
        </w:rPr>
        <w:t xml:space="preserve">тия </w:t>
      </w:r>
      <w:r w:rsidR="004D378D">
        <w:rPr>
          <w:sz w:val="26"/>
          <w:szCs w:val="26"/>
        </w:rPr>
        <w:t>территории</w:t>
      </w:r>
      <w:r w:rsidRPr="0023526C">
        <w:rPr>
          <w:sz w:val="26"/>
          <w:szCs w:val="26"/>
        </w:rPr>
        <w:t xml:space="preserve"> определены направления и цели развития всех отраслей экономик</w:t>
      </w:r>
      <w:r w:rsidR="006D4C99" w:rsidRPr="0023526C">
        <w:rPr>
          <w:sz w:val="26"/>
          <w:szCs w:val="26"/>
        </w:rPr>
        <w:t>и и социальной сферы.</w:t>
      </w:r>
    </w:p>
    <w:p w:rsidR="006D4C99" w:rsidRPr="00FC2372" w:rsidRDefault="006D4C99" w:rsidP="006D4C99">
      <w:pPr>
        <w:spacing w:after="0" w:line="240" w:lineRule="auto"/>
        <w:ind w:firstLine="567"/>
        <w:jc w:val="both"/>
        <w:rPr>
          <w:rFonts w:eastAsia="Calibri"/>
          <w:sz w:val="26"/>
          <w:szCs w:val="26"/>
        </w:rPr>
      </w:pPr>
      <w:proofErr w:type="gramStart"/>
      <w:r w:rsidRPr="0023526C">
        <w:rPr>
          <w:rFonts w:eastAsia="Calibri"/>
          <w:sz w:val="26"/>
          <w:szCs w:val="26"/>
        </w:rPr>
        <w:t xml:space="preserve">Экономика </w:t>
      </w:r>
      <w:r w:rsidR="004D378D">
        <w:rPr>
          <w:rFonts w:eastAsia="Calibri"/>
          <w:sz w:val="26"/>
          <w:szCs w:val="26"/>
        </w:rPr>
        <w:t>городского поселения</w:t>
      </w:r>
      <w:r w:rsidRPr="0023526C">
        <w:rPr>
          <w:rFonts w:eastAsia="Calibri"/>
          <w:sz w:val="26"/>
          <w:szCs w:val="26"/>
        </w:rPr>
        <w:t xml:space="preserve"> представлена отраслями: транспорт, энергетика, промышленность, жилищно-коммунальное хозяйство, строительство, а также социальными сферами: образование, </w:t>
      </w:r>
      <w:r w:rsidRPr="00FC2372">
        <w:rPr>
          <w:rFonts w:eastAsia="Calibri"/>
          <w:sz w:val="26"/>
          <w:szCs w:val="26"/>
        </w:rPr>
        <w:t>здравоохранение, культура</w:t>
      </w:r>
      <w:r>
        <w:rPr>
          <w:rFonts w:eastAsia="Calibri"/>
          <w:sz w:val="26"/>
          <w:szCs w:val="26"/>
        </w:rPr>
        <w:t>, физическая культура и спорт</w:t>
      </w:r>
      <w:r w:rsidRPr="00FC2372">
        <w:rPr>
          <w:rFonts w:eastAsia="Calibri"/>
          <w:sz w:val="26"/>
          <w:szCs w:val="26"/>
        </w:rPr>
        <w:t>.</w:t>
      </w:r>
      <w:proofErr w:type="gramEnd"/>
    </w:p>
    <w:p w:rsidR="006D4C99" w:rsidRPr="00E24F4B" w:rsidRDefault="006D4C99" w:rsidP="006D4C99">
      <w:pPr>
        <w:spacing w:after="1" w:line="260" w:lineRule="atLeast"/>
        <w:ind w:firstLine="540"/>
        <w:jc w:val="both"/>
      </w:pPr>
      <w:r>
        <w:rPr>
          <w:sz w:val="26"/>
        </w:rPr>
        <w:t>Главная стратегическая цель социально-экономического развития территории  - повышение качества жизни и благосостояния населения, повышение привлекательности территории и создание комфортной среды проживания.</w:t>
      </w:r>
    </w:p>
    <w:p w:rsidR="00DB2C72" w:rsidRPr="00B80FA6" w:rsidRDefault="00DB2C72" w:rsidP="00FF053F">
      <w:pPr>
        <w:spacing w:after="0" w:line="240" w:lineRule="auto"/>
        <w:ind w:firstLine="426"/>
        <w:rPr>
          <w:rFonts w:eastAsia="Times New Roman"/>
          <w:b/>
          <w:i/>
          <w:sz w:val="16"/>
          <w:szCs w:val="16"/>
        </w:rPr>
      </w:pPr>
    </w:p>
    <w:p w:rsidR="00B87699" w:rsidRPr="0017788B" w:rsidRDefault="003774B6" w:rsidP="009161C9">
      <w:pPr>
        <w:spacing w:after="0" w:line="240" w:lineRule="auto"/>
        <w:ind w:firstLine="426"/>
        <w:jc w:val="center"/>
        <w:rPr>
          <w:rFonts w:eastAsia="Times New Roman"/>
          <w:b/>
          <w:i/>
          <w:sz w:val="26"/>
          <w:szCs w:val="26"/>
        </w:rPr>
      </w:pPr>
      <w:r>
        <w:rPr>
          <w:rFonts w:eastAsia="Times New Roman"/>
          <w:b/>
          <w:i/>
          <w:sz w:val="26"/>
          <w:szCs w:val="26"/>
        </w:rPr>
        <w:t>М</w:t>
      </w:r>
      <w:r w:rsidR="00B87699" w:rsidRPr="0017788B">
        <w:rPr>
          <w:rFonts w:eastAsia="Times New Roman"/>
          <w:b/>
          <w:i/>
          <w:sz w:val="26"/>
          <w:szCs w:val="26"/>
        </w:rPr>
        <w:t>ало</w:t>
      </w:r>
      <w:r>
        <w:rPr>
          <w:rFonts w:eastAsia="Times New Roman"/>
          <w:b/>
          <w:i/>
          <w:sz w:val="26"/>
          <w:szCs w:val="26"/>
        </w:rPr>
        <w:t>е</w:t>
      </w:r>
      <w:r w:rsidR="00B87699" w:rsidRPr="0017788B">
        <w:rPr>
          <w:rFonts w:eastAsia="Times New Roman"/>
          <w:b/>
          <w:i/>
          <w:sz w:val="26"/>
          <w:szCs w:val="26"/>
        </w:rPr>
        <w:t xml:space="preserve"> и средне</w:t>
      </w:r>
      <w:r>
        <w:rPr>
          <w:rFonts w:eastAsia="Times New Roman"/>
          <w:b/>
          <w:i/>
          <w:sz w:val="26"/>
          <w:szCs w:val="26"/>
        </w:rPr>
        <w:t>е</w:t>
      </w:r>
      <w:r w:rsidR="00B87699" w:rsidRPr="0017788B">
        <w:rPr>
          <w:rFonts w:eastAsia="Times New Roman"/>
          <w:b/>
          <w:i/>
          <w:sz w:val="26"/>
          <w:szCs w:val="26"/>
        </w:rPr>
        <w:t xml:space="preserve"> предпринимательств</w:t>
      </w:r>
      <w:r>
        <w:rPr>
          <w:rFonts w:eastAsia="Times New Roman"/>
          <w:b/>
          <w:i/>
          <w:sz w:val="26"/>
          <w:szCs w:val="26"/>
        </w:rPr>
        <w:t>о</w:t>
      </w:r>
    </w:p>
    <w:p w:rsidR="00B87699" w:rsidRDefault="00B87699" w:rsidP="009161C9">
      <w:pPr>
        <w:spacing w:after="0" w:line="240" w:lineRule="auto"/>
        <w:ind w:firstLine="426"/>
        <w:jc w:val="center"/>
        <w:rPr>
          <w:rFonts w:eastAsia="Times New Roman"/>
          <w:b/>
          <w:i/>
          <w:sz w:val="26"/>
          <w:szCs w:val="26"/>
        </w:rPr>
      </w:pPr>
      <w:r w:rsidRPr="0017788B">
        <w:rPr>
          <w:rFonts w:eastAsia="Times New Roman"/>
          <w:b/>
          <w:i/>
          <w:sz w:val="26"/>
          <w:szCs w:val="26"/>
        </w:rPr>
        <w:t xml:space="preserve"> на территории </w:t>
      </w:r>
      <w:r w:rsidR="006D4C99">
        <w:rPr>
          <w:rFonts w:eastAsia="Times New Roman"/>
          <w:b/>
          <w:i/>
          <w:sz w:val="26"/>
          <w:szCs w:val="26"/>
        </w:rPr>
        <w:t>городского поселения</w:t>
      </w:r>
      <w:r w:rsidR="003774B6">
        <w:rPr>
          <w:rFonts w:eastAsia="Times New Roman"/>
          <w:b/>
          <w:i/>
          <w:sz w:val="26"/>
          <w:szCs w:val="26"/>
        </w:rPr>
        <w:t xml:space="preserve"> «П</w:t>
      </w:r>
      <w:r w:rsidR="00DD27EE" w:rsidRPr="0017788B">
        <w:rPr>
          <w:rFonts w:eastAsia="Times New Roman"/>
          <w:b/>
          <w:i/>
          <w:sz w:val="26"/>
          <w:szCs w:val="26"/>
        </w:rPr>
        <w:t>ечора»</w:t>
      </w:r>
    </w:p>
    <w:p w:rsidR="004D378D" w:rsidRPr="004D378D" w:rsidRDefault="004D378D" w:rsidP="009161C9">
      <w:pPr>
        <w:spacing w:after="0" w:line="240" w:lineRule="auto"/>
        <w:ind w:firstLine="426"/>
        <w:jc w:val="center"/>
        <w:rPr>
          <w:rFonts w:eastAsia="Times New Roman"/>
          <w:b/>
          <w:i/>
          <w:sz w:val="16"/>
          <w:szCs w:val="16"/>
        </w:rPr>
      </w:pPr>
    </w:p>
    <w:p w:rsidR="004F6CA3" w:rsidRPr="00F70042" w:rsidRDefault="004F6CA3" w:rsidP="00773682">
      <w:pPr>
        <w:spacing w:after="0" w:line="240" w:lineRule="auto"/>
        <w:ind w:firstLine="567"/>
        <w:jc w:val="both"/>
        <w:rPr>
          <w:rFonts w:eastAsia="Times New Roman"/>
          <w:sz w:val="26"/>
          <w:szCs w:val="26"/>
        </w:rPr>
      </w:pPr>
      <w:r w:rsidRPr="00F70042">
        <w:rPr>
          <w:rFonts w:eastAsia="Times New Roman"/>
          <w:sz w:val="26"/>
          <w:szCs w:val="26"/>
        </w:rPr>
        <w:t xml:space="preserve">Развитие малого и среднего предпринимательства является одной из составляющей развития экономики на территории </w:t>
      </w:r>
      <w:r w:rsidR="006D4C99">
        <w:rPr>
          <w:rFonts w:eastAsia="Times New Roman"/>
          <w:sz w:val="26"/>
          <w:szCs w:val="26"/>
        </w:rPr>
        <w:t>городского поселения</w:t>
      </w:r>
      <w:r w:rsidR="00DD27EE">
        <w:rPr>
          <w:rFonts w:eastAsia="Times New Roman"/>
          <w:sz w:val="26"/>
          <w:szCs w:val="26"/>
        </w:rPr>
        <w:t xml:space="preserve"> «П</w:t>
      </w:r>
      <w:r w:rsidR="00DD27EE" w:rsidRPr="00F70042">
        <w:rPr>
          <w:rFonts w:eastAsia="Times New Roman"/>
          <w:sz w:val="26"/>
          <w:szCs w:val="26"/>
        </w:rPr>
        <w:t xml:space="preserve">ечора». </w:t>
      </w:r>
    </w:p>
    <w:p w:rsidR="004F6CA3" w:rsidRPr="00F65CF9" w:rsidRDefault="004F6CA3" w:rsidP="00773682">
      <w:pPr>
        <w:widowControl w:val="0"/>
        <w:spacing w:after="0" w:line="240" w:lineRule="auto"/>
        <w:ind w:firstLine="567"/>
        <w:jc w:val="both"/>
        <w:rPr>
          <w:rFonts w:eastAsia="Calibri"/>
          <w:iCs/>
          <w:sz w:val="26"/>
          <w:szCs w:val="26"/>
        </w:rPr>
      </w:pPr>
      <w:r w:rsidRPr="00F65CF9">
        <w:rPr>
          <w:rFonts w:eastAsia="Times New Roman"/>
          <w:sz w:val="26"/>
          <w:szCs w:val="26"/>
        </w:rPr>
        <w:t xml:space="preserve">Наиболее благоприятными для развития малого и среднего предпринимательства на территории </w:t>
      </w:r>
      <w:r w:rsidR="00355570">
        <w:rPr>
          <w:rFonts w:eastAsia="Times New Roman"/>
          <w:sz w:val="26"/>
          <w:szCs w:val="26"/>
        </w:rPr>
        <w:t>города</w:t>
      </w:r>
      <w:r w:rsidR="00DD27EE">
        <w:rPr>
          <w:rFonts w:eastAsia="Times New Roman"/>
          <w:sz w:val="26"/>
          <w:szCs w:val="26"/>
        </w:rPr>
        <w:t xml:space="preserve"> Печора </w:t>
      </w:r>
      <w:r w:rsidRPr="00F65CF9">
        <w:rPr>
          <w:rFonts w:eastAsia="Times New Roman"/>
          <w:sz w:val="26"/>
          <w:szCs w:val="26"/>
        </w:rPr>
        <w:t xml:space="preserve">по-прежнему остается розничная и оптовая торговля, которая составляет 37% в общем числе индивидуальных предпринимателей по видам экономической деятельности. </w:t>
      </w:r>
      <w:r w:rsidRPr="00F65CF9">
        <w:rPr>
          <w:rFonts w:eastAsia="Times New Roman"/>
          <w:iCs/>
          <w:sz w:val="26"/>
          <w:szCs w:val="26"/>
        </w:rPr>
        <w:t xml:space="preserve">Малое и среднее предпринимательство в </w:t>
      </w:r>
      <w:proofErr w:type="spellStart"/>
      <w:r w:rsidR="00DD27EE">
        <w:rPr>
          <w:rFonts w:eastAsia="Times New Roman"/>
          <w:iCs/>
          <w:sz w:val="26"/>
          <w:szCs w:val="26"/>
        </w:rPr>
        <w:t>г</w:t>
      </w:r>
      <w:proofErr w:type="gramStart"/>
      <w:r w:rsidR="00DD27EE">
        <w:rPr>
          <w:rFonts w:eastAsia="Times New Roman"/>
          <w:iCs/>
          <w:sz w:val="26"/>
          <w:szCs w:val="26"/>
        </w:rPr>
        <w:t>.П</w:t>
      </w:r>
      <w:proofErr w:type="gramEnd"/>
      <w:r w:rsidR="00DD27EE">
        <w:rPr>
          <w:rFonts w:eastAsia="Times New Roman"/>
          <w:iCs/>
          <w:sz w:val="26"/>
          <w:szCs w:val="26"/>
        </w:rPr>
        <w:t>ечора</w:t>
      </w:r>
      <w:proofErr w:type="spellEnd"/>
      <w:r w:rsidRPr="00F65CF9">
        <w:rPr>
          <w:rFonts w:eastAsia="Times New Roman"/>
          <w:iCs/>
          <w:sz w:val="26"/>
          <w:szCs w:val="26"/>
        </w:rPr>
        <w:t xml:space="preserve"> по данным единого реестра субъектов малого и</w:t>
      </w:r>
      <w:r w:rsidR="00DD27EE" w:rsidRPr="00F65CF9">
        <w:rPr>
          <w:rFonts w:eastAsia="Times New Roman"/>
          <w:iCs/>
          <w:sz w:val="26"/>
          <w:szCs w:val="26"/>
        </w:rPr>
        <w:t xml:space="preserve"> среднего предпринимательства федеральной налоговой службы (</w:t>
      </w:r>
      <w:hyperlink r:id="rId10" w:history="1">
        <w:r w:rsidR="00595A3C" w:rsidRPr="003672F3">
          <w:rPr>
            <w:rStyle w:val="af9"/>
            <w:rFonts w:eastAsia="Times New Roman"/>
            <w:iCs/>
            <w:sz w:val="26"/>
            <w:szCs w:val="26"/>
          </w:rPr>
          <w:t>https://rmsp.nalog.ru/search.html?mode=extended#</w:t>
        </w:r>
      </w:hyperlink>
      <w:r w:rsidR="00595A3C">
        <w:rPr>
          <w:rFonts w:eastAsia="Times New Roman"/>
          <w:iCs/>
          <w:sz w:val="26"/>
          <w:szCs w:val="26"/>
        </w:rPr>
        <w:t xml:space="preserve">) </w:t>
      </w:r>
      <w:r w:rsidR="00DD27EE" w:rsidRPr="00F65CF9">
        <w:rPr>
          <w:rFonts w:eastAsia="Times New Roman"/>
          <w:iCs/>
          <w:sz w:val="26"/>
          <w:szCs w:val="26"/>
        </w:rPr>
        <w:t>по итогам 2019 года представляют порядка 14</w:t>
      </w:r>
      <w:r w:rsidR="00355570">
        <w:rPr>
          <w:rFonts w:eastAsia="Times New Roman"/>
          <w:iCs/>
          <w:sz w:val="26"/>
          <w:szCs w:val="26"/>
        </w:rPr>
        <w:t>53</w:t>
      </w:r>
      <w:r w:rsidR="00DD27EE" w:rsidRPr="00F65CF9">
        <w:rPr>
          <w:rFonts w:eastAsia="Times New Roman"/>
          <w:iCs/>
          <w:sz w:val="26"/>
          <w:szCs w:val="26"/>
        </w:rPr>
        <w:t xml:space="preserve"> хозяйствующих субъектов (5,4% по </w:t>
      </w:r>
      <w:r w:rsidR="00595A3C">
        <w:rPr>
          <w:rFonts w:eastAsia="Times New Roman"/>
          <w:iCs/>
          <w:sz w:val="26"/>
          <w:szCs w:val="26"/>
        </w:rPr>
        <w:t>Р</w:t>
      </w:r>
      <w:r w:rsidR="00DD27EE" w:rsidRPr="00F65CF9">
        <w:rPr>
          <w:rFonts w:eastAsia="Times New Roman"/>
          <w:iCs/>
          <w:sz w:val="26"/>
          <w:szCs w:val="26"/>
        </w:rPr>
        <w:t xml:space="preserve">еспублике </w:t>
      </w:r>
      <w:r w:rsidR="00595A3C">
        <w:rPr>
          <w:rFonts w:eastAsia="Times New Roman"/>
          <w:iCs/>
          <w:sz w:val="26"/>
          <w:szCs w:val="26"/>
        </w:rPr>
        <w:t>К</w:t>
      </w:r>
      <w:r w:rsidR="00DD27EE" w:rsidRPr="00F65CF9">
        <w:rPr>
          <w:rFonts w:eastAsia="Times New Roman"/>
          <w:iCs/>
          <w:sz w:val="26"/>
          <w:szCs w:val="26"/>
        </w:rPr>
        <w:t xml:space="preserve">оми) (2018 год – 1504), из них: 1 средние предприятие </w:t>
      </w:r>
      <w:r w:rsidRPr="00F65CF9">
        <w:rPr>
          <w:rFonts w:eastAsia="Times New Roman"/>
          <w:iCs/>
          <w:sz w:val="26"/>
          <w:szCs w:val="26"/>
        </w:rPr>
        <w:t>(2018 год – 3 единицы), 41 малых предприятие (2018 год – 46 единицы), 14</w:t>
      </w:r>
      <w:r w:rsidR="00355570">
        <w:rPr>
          <w:rFonts w:eastAsia="Times New Roman"/>
          <w:iCs/>
          <w:sz w:val="26"/>
          <w:szCs w:val="26"/>
        </w:rPr>
        <w:t>11</w:t>
      </w:r>
      <w:r w:rsidRPr="00F65CF9">
        <w:rPr>
          <w:rFonts w:eastAsia="Times New Roman"/>
          <w:iCs/>
          <w:sz w:val="26"/>
          <w:szCs w:val="26"/>
        </w:rPr>
        <w:t xml:space="preserve"> </w:t>
      </w:r>
      <w:proofErr w:type="spellStart"/>
      <w:r w:rsidRPr="00F65CF9">
        <w:rPr>
          <w:rFonts w:eastAsia="Times New Roman"/>
          <w:iCs/>
          <w:sz w:val="26"/>
          <w:szCs w:val="26"/>
        </w:rPr>
        <w:t>микропредприятий</w:t>
      </w:r>
      <w:proofErr w:type="spellEnd"/>
      <w:r w:rsidRPr="00F65CF9">
        <w:rPr>
          <w:rFonts w:eastAsia="Times New Roman"/>
          <w:iCs/>
          <w:sz w:val="26"/>
          <w:szCs w:val="26"/>
        </w:rPr>
        <w:t xml:space="preserve"> (2018 год – 1442 единицы). </w:t>
      </w:r>
    </w:p>
    <w:p w:rsidR="004F6CA3" w:rsidRDefault="00DD27EE" w:rsidP="00773682">
      <w:pPr>
        <w:spacing w:after="0" w:line="240" w:lineRule="auto"/>
        <w:ind w:firstLine="567"/>
        <w:jc w:val="both"/>
        <w:rPr>
          <w:rFonts w:eastAsia="Times New Roman"/>
          <w:sz w:val="26"/>
          <w:szCs w:val="26"/>
        </w:rPr>
      </w:pPr>
      <w:r>
        <w:rPr>
          <w:rFonts w:eastAsia="Times New Roman"/>
          <w:sz w:val="26"/>
          <w:szCs w:val="26"/>
        </w:rPr>
        <w:t>В рамках реализации программы «Р</w:t>
      </w:r>
      <w:r w:rsidRPr="00F70042">
        <w:rPr>
          <w:rFonts w:eastAsia="Times New Roman"/>
          <w:sz w:val="26"/>
          <w:szCs w:val="26"/>
        </w:rPr>
        <w:t xml:space="preserve">азвитие экономики </w:t>
      </w:r>
      <w:r>
        <w:rPr>
          <w:rFonts w:eastAsia="Times New Roman"/>
          <w:sz w:val="26"/>
          <w:szCs w:val="26"/>
        </w:rPr>
        <w:t>МО МР «П</w:t>
      </w:r>
      <w:r w:rsidRPr="00F70042">
        <w:rPr>
          <w:rFonts w:eastAsia="Times New Roman"/>
          <w:sz w:val="26"/>
          <w:szCs w:val="26"/>
        </w:rPr>
        <w:t>ечора</w:t>
      </w:r>
      <w:r w:rsidR="004F6CA3">
        <w:rPr>
          <w:rFonts w:eastAsia="Times New Roman"/>
          <w:sz w:val="26"/>
          <w:szCs w:val="26"/>
        </w:rPr>
        <w:t>»</w:t>
      </w:r>
      <w:r w:rsidR="004F6CA3">
        <w:rPr>
          <w:rFonts w:eastAsia="Times New Roman"/>
          <w:bCs/>
          <w:sz w:val="26"/>
          <w:szCs w:val="26"/>
        </w:rPr>
        <w:t xml:space="preserve"> </w:t>
      </w:r>
      <w:r w:rsidR="004F6CA3" w:rsidRPr="00B34BC9">
        <w:rPr>
          <w:rFonts w:eastAsia="Times New Roman"/>
          <w:sz w:val="26"/>
          <w:szCs w:val="26"/>
        </w:rPr>
        <w:t>проводится комплексная работа по поддержке и развитию субъектов малого и</w:t>
      </w:r>
      <w:r w:rsidRPr="00F70042">
        <w:rPr>
          <w:rFonts w:eastAsia="Times New Roman"/>
          <w:sz w:val="26"/>
          <w:szCs w:val="26"/>
        </w:rPr>
        <w:t xml:space="preserve"> среднего предпринимательства (далее – субъекты </w:t>
      </w:r>
      <w:r>
        <w:rPr>
          <w:rFonts w:eastAsia="Times New Roman"/>
          <w:sz w:val="26"/>
          <w:szCs w:val="26"/>
        </w:rPr>
        <w:t>МСП</w:t>
      </w:r>
      <w:r w:rsidRPr="00F70042">
        <w:rPr>
          <w:rFonts w:eastAsia="Times New Roman"/>
          <w:sz w:val="26"/>
          <w:szCs w:val="26"/>
        </w:rPr>
        <w:t>). В отчетном году планомерно осуществлялась политика, направленная на развитие и поддержку малого и среднего предпринимательства, популяризацию предпринимательства, как эффективную жизненную стратегию среди неработающих граждан и молодежи. В рамках реализ</w:t>
      </w:r>
      <w:r>
        <w:rPr>
          <w:rFonts w:eastAsia="Times New Roman"/>
          <w:sz w:val="26"/>
          <w:szCs w:val="26"/>
        </w:rPr>
        <w:t>ации мероприятий подпрограммы «Р</w:t>
      </w:r>
      <w:r w:rsidRPr="00F70042">
        <w:rPr>
          <w:rFonts w:eastAsia="Times New Roman"/>
          <w:sz w:val="26"/>
          <w:szCs w:val="26"/>
        </w:rPr>
        <w:t xml:space="preserve">азвитие и </w:t>
      </w:r>
      <w:r w:rsidRPr="00F70042">
        <w:rPr>
          <w:rFonts w:eastAsia="Times New Roman"/>
          <w:sz w:val="26"/>
          <w:szCs w:val="26"/>
        </w:rPr>
        <w:lastRenderedPageBreak/>
        <w:t xml:space="preserve">поддержка малого и среднего предпринимательства в </w:t>
      </w:r>
      <w:r>
        <w:rPr>
          <w:rFonts w:eastAsia="Times New Roman"/>
          <w:sz w:val="26"/>
          <w:szCs w:val="26"/>
        </w:rPr>
        <w:t>МР «П</w:t>
      </w:r>
      <w:r w:rsidRPr="00F70042">
        <w:rPr>
          <w:rFonts w:eastAsia="Times New Roman"/>
          <w:sz w:val="26"/>
          <w:szCs w:val="26"/>
        </w:rPr>
        <w:t>е</w:t>
      </w:r>
      <w:r>
        <w:rPr>
          <w:rFonts w:eastAsia="Times New Roman"/>
          <w:sz w:val="26"/>
          <w:szCs w:val="26"/>
        </w:rPr>
        <w:t>чора» муниципальной программы «Р</w:t>
      </w:r>
      <w:r w:rsidRPr="00F70042">
        <w:rPr>
          <w:rFonts w:eastAsia="Times New Roman"/>
          <w:sz w:val="26"/>
          <w:szCs w:val="26"/>
        </w:rPr>
        <w:t xml:space="preserve">азвитие экономики </w:t>
      </w:r>
      <w:r>
        <w:rPr>
          <w:rFonts w:eastAsia="Times New Roman"/>
          <w:sz w:val="26"/>
          <w:szCs w:val="26"/>
        </w:rPr>
        <w:t>МО МР «П</w:t>
      </w:r>
      <w:r w:rsidRPr="00F70042">
        <w:rPr>
          <w:rFonts w:eastAsia="Times New Roman"/>
          <w:sz w:val="26"/>
          <w:szCs w:val="26"/>
        </w:rPr>
        <w:t>ечора» оказывается финансовая, имущественная, ин</w:t>
      </w:r>
      <w:r w:rsidR="004F6CA3" w:rsidRPr="00F70042">
        <w:rPr>
          <w:rFonts w:eastAsia="Times New Roman"/>
          <w:sz w:val="26"/>
          <w:szCs w:val="26"/>
        </w:rPr>
        <w:t xml:space="preserve">формационная, организационная поддержка субъектам малого бизнеса. </w:t>
      </w:r>
      <w:r w:rsidRPr="00C05ED1">
        <w:rPr>
          <w:rFonts w:eastAsia="Times New Roman"/>
          <w:sz w:val="26"/>
          <w:szCs w:val="26"/>
        </w:rPr>
        <w:t xml:space="preserve">Расходы на реализацию мероприятий подпрограммы за счет средств  бюджета </w:t>
      </w:r>
      <w:r>
        <w:rPr>
          <w:rFonts w:eastAsia="Times New Roman"/>
          <w:sz w:val="26"/>
          <w:szCs w:val="26"/>
        </w:rPr>
        <w:t>МО МР</w:t>
      </w:r>
      <w:r w:rsidRPr="00C05ED1">
        <w:rPr>
          <w:rFonts w:eastAsia="Times New Roman"/>
          <w:sz w:val="26"/>
          <w:szCs w:val="26"/>
        </w:rPr>
        <w:t xml:space="preserve"> «</w:t>
      </w:r>
      <w:r>
        <w:rPr>
          <w:rFonts w:eastAsia="Times New Roman"/>
          <w:sz w:val="26"/>
          <w:szCs w:val="26"/>
        </w:rPr>
        <w:t>П</w:t>
      </w:r>
      <w:r w:rsidRPr="00C05ED1">
        <w:rPr>
          <w:rFonts w:eastAsia="Times New Roman"/>
          <w:sz w:val="26"/>
          <w:szCs w:val="26"/>
        </w:rPr>
        <w:t xml:space="preserve">ечора» составили </w:t>
      </w:r>
      <w:r w:rsidR="004F6CA3" w:rsidRPr="00AF02CE">
        <w:rPr>
          <w:rFonts w:eastAsia="Times New Roman"/>
          <w:sz w:val="26"/>
          <w:szCs w:val="26"/>
        </w:rPr>
        <w:t>601,806</w:t>
      </w:r>
      <w:r>
        <w:rPr>
          <w:rFonts w:eastAsia="Times New Roman"/>
          <w:sz w:val="26"/>
          <w:szCs w:val="26"/>
        </w:rPr>
        <w:t xml:space="preserve"> тыс. р</w:t>
      </w:r>
      <w:r w:rsidR="004D378D">
        <w:rPr>
          <w:rFonts w:eastAsia="Times New Roman"/>
          <w:sz w:val="26"/>
          <w:szCs w:val="26"/>
        </w:rPr>
        <w:t>уб</w:t>
      </w:r>
      <w:r w:rsidRPr="00C05ED1">
        <w:rPr>
          <w:rFonts w:eastAsia="Times New Roman"/>
          <w:sz w:val="26"/>
          <w:szCs w:val="26"/>
        </w:rPr>
        <w:t>.</w:t>
      </w:r>
    </w:p>
    <w:p w:rsidR="004F6CA3" w:rsidRPr="00B34BC9" w:rsidRDefault="004F6CA3" w:rsidP="00773682">
      <w:pPr>
        <w:spacing w:after="0" w:line="240" w:lineRule="auto"/>
        <w:ind w:firstLine="567"/>
        <w:jc w:val="both"/>
        <w:rPr>
          <w:rFonts w:eastAsia="Times New Roman"/>
          <w:bCs/>
          <w:sz w:val="26"/>
          <w:szCs w:val="26"/>
        </w:rPr>
      </w:pPr>
      <w:proofErr w:type="gramStart"/>
      <w:r w:rsidRPr="00F70042">
        <w:rPr>
          <w:rFonts w:eastAsia="Times New Roman"/>
          <w:sz w:val="26"/>
          <w:szCs w:val="26"/>
        </w:rPr>
        <w:t>Так</w:t>
      </w:r>
      <w:r>
        <w:rPr>
          <w:rFonts w:eastAsia="Times New Roman"/>
          <w:sz w:val="26"/>
          <w:szCs w:val="26"/>
        </w:rPr>
        <w:t>же</w:t>
      </w:r>
      <w:r w:rsidRPr="00F70042">
        <w:rPr>
          <w:rFonts w:eastAsia="Times New Roman"/>
          <w:sz w:val="26"/>
          <w:szCs w:val="26"/>
        </w:rPr>
        <w:t xml:space="preserve">, </w:t>
      </w:r>
      <w:r w:rsidR="00DD27EE" w:rsidRPr="00F70042">
        <w:rPr>
          <w:rFonts w:eastAsia="Calibri"/>
          <w:sz w:val="26"/>
          <w:szCs w:val="26"/>
        </w:rPr>
        <w:t xml:space="preserve">на сайте администрации </w:t>
      </w:r>
      <w:r w:rsidR="00DD27EE">
        <w:rPr>
          <w:rFonts w:eastAsia="Calibri"/>
          <w:sz w:val="26"/>
          <w:szCs w:val="26"/>
        </w:rPr>
        <w:t>МР «П</w:t>
      </w:r>
      <w:r w:rsidR="00DD27EE" w:rsidRPr="00F70042">
        <w:rPr>
          <w:rFonts w:eastAsia="Calibri"/>
          <w:sz w:val="26"/>
          <w:szCs w:val="26"/>
        </w:rPr>
        <w:t>ечора» создан и поддерживается в акту</w:t>
      </w:r>
      <w:r w:rsidRPr="00F70042">
        <w:rPr>
          <w:rFonts w:eastAsia="Calibri"/>
          <w:sz w:val="26"/>
          <w:szCs w:val="26"/>
        </w:rPr>
        <w:t>альном состоянии  информационны</w:t>
      </w:r>
      <w:r w:rsidR="00DD27EE">
        <w:rPr>
          <w:rFonts w:eastAsia="Calibri"/>
          <w:sz w:val="26"/>
          <w:szCs w:val="26"/>
        </w:rPr>
        <w:t>й раздел «Предпринимательство»</w:t>
      </w:r>
      <w:r w:rsidR="00DD27EE" w:rsidRPr="00F70042">
        <w:rPr>
          <w:rFonts w:eastAsia="Calibri"/>
          <w:sz w:val="26"/>
          <w:szCs w:val="26"/>
        </w:rPr>
        <w:t xml:space="preserve">, в данном разделе размещается полезная информация и ссылки для субъектов </w:t>
      </w:r>
      <w:r w:rsidR="00DD27EE">
        <w:rPr>
          <w:rFonts w:eastAsia="Calibri"/>
          <w:sz w:val="26"/>
          <w:szCs w:val="26"/>
        </w:rPr>
        <w:t>МСП</w:t>
      </w:r>
      <w:r w:rsidR="00DD27EE" w:rsidRPr="00F70042">
        <w:rPr>
          <w:rFonts w:eastAsia="Calibri"/>
          <w:sz w:val="26"/>
          <w:szCs w:val="26"/>
        </w:rPr>
        <w:t xml:space="preserve"> о видах и формах финансовой, имущественной поддержки субъектов </w:t>
      </w:r>
      <w:r w:rsidR="00DD27EE">
        <w:rPr>
          <w:rFonts w:eastAsia="Calibri"/>
          <w:sz w:val="26"/>
          <w:szCs w:val="26"/>
        </w:rPr>
        <w:t>МСП</w:t>
      </w:r>
      <w:r w:rsidR="00DD27EE" w:rsidRPr="00F70042">
        <w:rPr>
          <w:rFonts w:eastAsia="Calibri"/>
          <w:sz w:val="26"/>
          <w:szCs w:val="26"/>
        </w:rPr>
        <w:t xml:space="preserve">, об организациях, образующих инфраструктуру поддержки субъектов </w:t>
      </w:r>
      <w:r w:rsidR="00DD27EE">
        <w:rPr>
          <w:rFonts w:eastAsia="Calibri"/>
          <w:sz w:val="26"/>
          <w:szCs w:val="26"/>
        </w:rPr>
        <w:t>МСП, о работе координационного С</w:t>
      </w:r>
      <w:r w:rsidR="00DD27EE" w:rsidRPr="00F70042">
        <w:rPr>
          <w:rFonts w:eastAsia="Calibri"/>
          <w:sz w:val="26"/>
          <w:szCs w:val="26"/>
        </w:rPr>
        <w:t xml:space="preserve">овета по малому и среднему предпринимательству при главе </w:t>
      </w:r>
      <w:r>
        <w:rPr>
          <w:rFonts w:eastAsia="Calibri"/>
          <w:sz w:val="26"/>
          <w:szCs w:val="26"/>
        </w:rPr>
        <w:t>муниципального района</w:t>
      </w:r>
      <w:r w:rsidRPr="00F70042">
        <w:rPr>
          <w:rFonts w:eastAsia="Calibri"/>
          <w:sz w:val="26"/>
          <w:szCs w:val="26"/>
        </w:rPr>
        <w:t xml:space="preserve"> - руководителе администрации и другая информация. </w:t>
      </w:r>
      <w:proofErr w:type="gramEnd"/>
    </w:p>
    <w:p w:rsidR="004F6CA3" w:rsidRPr="00C05ED1" w:rsidRDefault="004F6CA3" w:rsidP="00773682">
      <w:pPr>
        <w:spacing w:after="0" w:line="240" w:lineRule="auto"/>
        <w:ind w:firstLine="567"/>
        <w:contextualSpacing/>
        <w:jc w:val="both"/>
        <w:rPr>
          <w:sz w:val="26"/>
          <w:szCs w:val="26"/>
        </w:rPr>
      </w:pPr>
      <w:r w:rsidRPr="00C05ED1">
        <w:rPr>
          <w:sz w:val="26"/>
          <w:szCs w:val="26"/>
        </w:rPr>
        <w:t>В рамках празднован</w:t>
      </w:r>
      <w:r w:rsidR="00DD27EE">
        <w:rPr>
          <w:sz w:val="26"/>
          <w:szCs w:val="26"/>
        </w:rPr>
        <w:t>ия 70-летия П</w:t>
      </w:r>
      <w:r w:rsidR="00DD27EE" w:rsidRPr="00C05ED1">
        <w:rPr>
          <w:sz w:val="26"/>
          <w:szCs w:val="26"/>
        </w:rPr>
        <w:t>ечоры 17 января 2019 года была проведена выставка субъектов малого и</w:t>
      </w:r>
      <w:r w:rsidR="00DD27EE">
        <w:rPr>
          <w:sz w:val="26"/>
          <w:szCs w:val="26"/>
        </w:rPr>
        <w:t xml:space="preserve"> среднего предпринимательства «С</w:t>
      </w:r>
      <w:r w:rsidR="00DD27EE" w:rsidRPr="00C05ED1">
        <w:rPr>
          <w:sz w:val="26"/>
          <w:szCs w:val="26"/>
        </w:rPr>
        <w:t xml:space="preserve">тильная </w:t>
      </w:r>
      <w:proofErr w:type="spellStart"/>
      <w:r w:rsidR="00DD27EE" w:rsidRPr="00C05ED1">
        <w:rPr>
          <w:sz w:val="26"/>
          <w:szCs w:val="26"/>
        </w:rPr>
        <w:t>печора</w:t>
      </w:r>
      <w:proofErr w:type="spellEnd"/>
      <w:r w:rsidR="00DD27EE" w:rsidRPr="00C05ED1">
        <w:rPr>
          <w:sz w:val="26"/>
          <w:szCs w:val="26"/>
        </w:rPr>
        <w:t xml:space="preserve">», </w:t>
      </w:r>
      <w:proofErr w:type="gramStart"/>
      <w:r w:rsidR="00DD27EE" w:rsidRPr="00C05ED1">
        <w:rPr>
          <w:sz w:val="26"/>
          <w:szCs w:val="26"/>
        </w:rPr>
        <w:t>в</w:t>
      </w:r>
      <w:proofErr w:type="gramEnd"/>
      <w:r w:rsidR="00DD27EE" w:rsidRPr="00C05ED1">
        <w:rPr>
          <w:sz w:val="26"/>
          <w:szCs w:val="26"/>
        </w:rPr>
        <w:t xml:space="preserve"> </w:t>
      </w:r>
      <w:proofErr w:type="gramStart"/>
      <w:r w:rsidR="00DD27EE" w:rsidRPr="00C05ED1">
        <w:rPr>
          <w:sz w:val="26"/>
          <w:szCs w:val="26"/>
        </w:rPr>
        <w:t>которой</w:t>
      </w:r>
      <w:proofErr w:type="gramEnd"/>
      <w:r w:rsidR="00DD27EE" w:rsidRPr="00C05ED1">
        <w:rPr>
          <w:sz w:val="26"/>
          <w:szCs w:val="26"/>
        </w:rPr>
        <w:t xml:space="preserve"> приняли участие 10 индивидуальных предпринимател</w:t>
      </w:r>
      <w:r>
        <w:rPr>
          <w:sz w:val="26"/>
          <w:szCs w:val="26"/>
        </w:rPr>
        <w:t xml:space="preserve">ей в области общепита и ателье. </w:t>
      </w:r>
      <w:r w:rsidRPr="00C05ED1">
        <w:rPr>
          <w:sz w:val="26"/>
          <w:szCs w:val="26"/>
        </w:rPr>
        <w:t xml:space="preserve">При поддержке </w:t>
      </w:r>
      <w:r w:rsidR="00DD27EE">
        <w:rPr>
          <w:rFonts w:eastAsia="Times New Roman"/>
          <w:bCs/>
          <w:sz w:val="26"/>
          <w:szCs w:val="26"/>
        </w:rPr>
        <w:t>АНО</w:t>
      </w:r>
      <w:r w:rsidR="00DD27EE" w:rsidRPr="00C05ED1">
        <w:rPr>
          <w:rFonts w:eastAsia="Times New Roman"/>
          <w:bCs/>
          <w:sz w:val="26"/>
          <w:szCs w:val="26"/>
        </w:rPr>
        <w:t xml:space="preserve"> </w:t>
      </w:r>
      <w:r w:rsidR="00DD27EE">
        <w:rPr>
          <w:rFonts w:eastAsia="Times New Roman"/>
          <w:bCs/>
          <w:sz w:val="26"/>
          <w:szCs w:val="26"/>
        </w:rPr>
        <w:t>РК «Ц</w:t>
      </w:r>
      <w:r w:rsidR="00DD27EE" w:rsidRPr="00C05ED1">
        <w:rPr>
          <w:rFonts w:eastAsia="Times New Roman"/>
          <w:bCs/>
          <w:sz w:val="26"/>
          <w:szCs w:val="26"/>
        </w:rPr>
        <w:t>ентр развития</w:t>
      </w:r>
      <w:r w:rsidRPr="00C05ED1">
        <w:rPr>
          <w:rFonts w:eastAsia="Times New Roman"/>
          <w:bCs/>
          <w:sz w:val="26"/>
          <w:szCs w:val="26"/>
        </w:rPr>
        <w:t xml:space="preserve"> предпринимательства»</w:t>
      </w:r>
      <w:r w:rsidRPr="00C05ED1">
        <w:rPr>
          <w:sz w:val="26"/>
          <w:szCs w:val="26"/>
        </w:rPr>
        <w:t xml:space="preserve"> были организованы </w:t>
      </w:r>
      <w:r>
        <w:rPr>
          <w:sz w:val="26"/>
          <w:szCs w:val="26"/>
        </w:rPr>
        <w:t xml:space="preserve">в 2019 году </w:t>
      </w:r>
      <w:r w:rsidRPr="00C05ED1">
        <w:rPr>
          <w:sz w:val="26"/>
          <w:szCs w:val="26"/>
        </w:rPr>
        <w:t>семинары</w:t>
      </w:r>
      <w:r w:rsidR="00DD27EE">
        <w:rPr>
          <w:rFonts w:eastAsia="Calibri"/>
          <w:sz w:val="26"/>
          <w:szCs w:val="26"/>
        </w:rPr>
        <w:t xml:space="preserve"> по программ</w:t>
      </w:r>
      <w:r w:rsidR="00773682">
        <w:rPr>
          <w:rFonts w:eastAsia="Calibri"/>
          <w:sz w:val="26"/>
          <w:szCs w:val="26"/>
        </w:rPr>
        <w:t>ам</w:t>
      </w:r>
      <w:r w:rsidR="00DD27EE">
        <w:rPr>
          <w:rFonts w:eastAsia="Calibri"/>
          <w:sz w:val="26"/>
          <w:szCs w:val="26"/>
        </w:rPr>
        <w:t xml:space="preserve"> «Ш</w:t>
      </w:r>
      <w:r w:rsidR="00DD27EE" w:rsidRPr="00C05ED1">
        <w:rPr>
          <w:rFonts w:eastAsia="Calibri"/>
          <w:sz w:val="26"/>
          <w:szCs w:val="26"/>
        </w:rPr>
        <w:t>кола предпринимателей - поставщиков государственных и муниципальных нужд</w:t>
      </w:r>
      <w:r w:rsidR="00773682">
        <w:rPr>
          <w:rFonts w:eastAsia="Calibri"/>
          <w:sz w:val="26"/>
          <w:szCs w:val="26"/>
        </w:rPr>
        <w:t>» и</w:t>
      </w:r>
      <w:r w:rsidR="00DD27EE">
        <w:rPr>
          <w:bCs/>
          <w:sz w:val="26"/>
          <w:szCs w:val="26"/>
        </w:rPr>
        <w:t xml:space="preserve"> «О</w:t>
      </w:r>
      <w:r w:rsidR="00DD27EE" w:rsidRPr="00C05ED1">
        <w:rPr>
          <w:bCs/>
          <w:sz w:val="26"/>
          <w:szCs w:val="26"/>
        </w:rPr>
        <w:t>сновы предпринимательской деятельности»</w:t>
      </w:r>
      <w:r w:rsidR="00773682">
        <w:rPr>
          <w:bCs/>
          <w:sz w:val="26"/>
          <w:szCs w:val="26"/>
        </w:rPr>
        <w:t>.</w:t>
      </w:r>
    </w:p>
    <w:p w:rsidR="004F6CA3" w:rsidRPr="00C05ED1" w:rsidRDefault="004F6CA3" w:rsidP="00773682">
      <w:pPr>
        <w:spacing w:after="0" w:line="240" w:lineRule="auto"/>
        <w:ind w:firstLine="567"/>
        <w:contextualSpacing/>
        <w:jc w:val="both"/>
        <w:rPr>
          <w:rFonts w:eastAsia="Times New Roman"/>
          <w:sz w:val="26"/>
          <w:szCs w:val="26"/>
        </w:rPr>
      </w:pPr>
      <w:r w:rsidRPr="00C05ED1">
        <w:rPr>
          <w:rFonts w:eastAsia="Times New Roman"/>
          <w:sz w:val="26"/>
          <w:szCs w:val="26"/>
        </w:rPr>
        <w:t xml:space="preserve">В </w:t>
      </w:r>
      <w:r>
        <w:rPr>
          <w:rFonts w:eastAsia="Times New Roman"/>
          <w:sz w:val="26"/>
          <w:szCs w:val="26"/>
        </w:rPr>
        <w:t>отчетном</w:t>
      </w:r>
      <w:r w:rsidRPr="00C05ED1">
        <w:rPr>
          <w:rFonts w:eastAsia="Times New Roman"/>
          <w:sz w:val="26"/>
          <w:szCs w:val="26"/>
        </w:rPr>
        <w:t xml:space="preserve"> году было заключено 14 новых договоров на право размещения нестационарных торговых объект</w:t>
      </w:r>
      <w:r>
        <w:rPr>
          <w:rFonts w:eastAsia="Times New Roman"/>
          <w:sz w:val="26"/>
          <w:szCs w:val="26"/>
        </w:rPr>
        <w:t>ов на территории городского поселения</w:t>
      </w:r>
      <w:r w:rsidR="00DD27EE">
        <w:rPr>
          <w:rFonts w:eastAsia="Times New Roman"/>
          <w:sz w:val="26"/>
          <w:szCs w:val="26"/>
        </w:rPr>
        <w:t xml:space="preserve"> «П</w:t>
      </w:r>
      <w:r w:rsidR="00DD27EE" w:rsidRPr="00C05ED1">
        <w:rPr>
          <w:rFonts w:eastAsia="Times New Roman"/>
          <w:sz w:val="26"/>
          <w:szCs w:val="26"/>
        </w:rPr>
        <w:t xml:space="preserve">ечора» (общее количество действующих и заключенных договоров с 2015 года по 31.12.2019 составляет 45 единиц). Общая сумма поступления в бюджет </w:t>
      </w:r>
      <w:proofErr w:type="spellStart"/>
      <w:r w:rsidR="004D378D">
        <w:rPr>
          <w:rFonts w:eastAsia="Times New Roman"/>
          <w:sz w:val="26"/>
          <w:szCs w:val="26"/>
        </w:rPr>
        <w:t>посления</w:t>
      </w:r>
      <w:proofErr w:type="spellEnd"/>
      <w:r w:rsidR="004D378D">
        <w:rPr>
          <w:rFonts w:eastAsia="Times New Roman"/>
          <w:sz w:val="26"/>
          <w:szCs w:val="26"/>
        </w:rPr>
        <w:t xml:space="preserve"> </w:t>
      </w:r>
      <w:r w:rsidR="00DD27EE" w:rsidRPr="00C05ED1">
        <w:rPr>
          <w:rFonts w:eastAsia="Times New Roman"/>
          <w:sz w:val="26"/>
          <w:szCs w:val="26"/>
        </w:rPr>
        <w:t>по оплате за размещение нестационарных торговых объек</w:t>
      </w:r>
      <w:r w:rsidR="00595A3C">
        <w:rPr>
          <w:rFonts w:eastAsia="Times New Roman"/>
          <w:sz w:val="26"/>
          <w:szCs w:val="26"/>
        </w:rPr>
        <w:t>тов составила порядка 740 тыс. р</w:t>
      </w:r>
      <w:r w:rsidR="00DD27EE" w:rsidRPr="00C05ED1">
        <w:rPr>
          <w:rFonts w:eastAsia="Times New Roman"/>
          <w:sz w:val="26"/>
          <w:szCs w:val="26"/>
        </w:rPr>
        <w:t xml:space="preserve">уб.  </w:t>
      </w:r>
    </w:p>
    <w:p w:rsidR="004F6CA3" w:rsidRPr="00C05ED1" w:rsidRDefault="00DD27EE" w:rsidP="00773682">
      <w:pPr>
        <w:autoSpaceDE w:val="0"/>
        <w:autoSpaceDN w:val="0"/>
        <w:adjustRightInd w:val="0"/>
        <w:spacing w:after="0" w:line="240" w:lineRule="auto"/>
        <w:ind w:firstLine="567"/>
        <w:contextualSpacing/>
        <w:jc w:val="both"/>
        <w:rPr>
          <w:rFonts w:eastAsia="Calibri"/>
          <w:sz w:val="26"/>
          <w:szCs w:val="26"/>
        </w:rPr>
      </w:pPr>
      <w:r>
        <w:rPr>
          <w:rFonts w:eastAsia="Calibri"/>
          <w:sz w:val="26"/>
          <w:szCs w:val="26"/>
        </w:rPr>
        <w:t>На постоянной основе действует К</w:t>
      </w:r>
      <w:r w:rsidRPr="00C05ED1">
        <w:rPr>
          <w:rFonts w:eastAsia="Calibri"/>
          <w:sz w:val="26"/>
          <w:szCs w:val="26"/>
        </w:rPr>
        <w:t xml:space="preserve">оординационный совет по малому и среднему предпринимательству при главе </w:t>
      </w:r>
      <w:proofErr w:type="spellStart"/>
      <w:r w:rsidR="004F6CA3">
        <w:rPr>
          <w:rFonts w:eastAsia="Calibri"/>
          <w:sz w:val="26"/>
          <w:szCs w:val="26"/>
        </w:rPr>
        <w:t>мунициального</w:t>
      </w:r>
      <w:proofErr w:type="spellEnd"/>
      <w:r w:rsidR="004F6CA3">
        <w:rPr>
          <w:rFonts w:eastAsia="Calibri"/>
          <w:sz w:val="26"/>
          <w:szCs w:val="26"/>
        </w:rPr>
        <w:t xml:space="preserve"> района </w:t>
      </w:r>
      <w:r w:rsidR="004F6CA3" w:rsidRPr="00C05ED1">
        <w:rPr>
          <w:rFonts w:eastAsia="Calibri"/>
          <w:sz w:val="26"/>
          <w:szCs w:val="26"/>
        </w:rPr>
        <w:t>-</w:t>
      </w:r>
      <w:r w:rsidR="004F6CA3">
        <w:rPr>
          <w:rFonts w:eastAsia="Calibri"/>
          <w:sz w:val="26"/>
          <w:szCs w:val="26"/>
        </w:rPr>
        <w:t xml:space="preserve"> </w:t>
      </w:r>
      <w:r w:rsidR="004F6CA3" w:rsidRPr="00C05ED1">
        <w:rPr>
          <w:rFonts w:eastAsia="Calibri"/>
          <w:sz w:val="26"/>
          <w:szCs w:val="26"/>
        </w:rPr>
        <w:t xml:space="preserve">руководителе администрации. В 2019 году проведено 4 заседания, рассмотрено 16 вопросов.     </w:t>
      </w:r>
    </w:p>
    <w:p w:rsidR="004F6CA3" w:rsidRPr="00C05ED1" w:rsidRDefault="004F6CA3" w:rsidP="00773682">
      <w:pPr>
        <w:spacing w:after="0" w:line="240" w:lineRule="auto"/>
        <w:ind w:firstLine="567"/>
        <w:contextualSpacing/>
        <w:jc w:val="both"/>
        <w:rPr>
          <w:rFonts w:eastAsia="Calibri"/>
          <w:sz w:val="26"/>
          <w:szCs w:val="26"/>
        </w:rPr>
      </w:pPr>
      <w:r w:rsidRPr="00C05ED1">
        <w:rPr>
          <w:rFonts w:eastAsia="Calibri"/>
          <w:sz w:val="26"/>
          <w:szCs w:val="26"/>
        </w:rPr>
        <w:t>В 2019 году сотрудниками сектора потребительского рынка и развития предпринимательства проинформировано 1</w:t>
      </w:r>
      <w:r>
        <w:rPr>
          <w:rFonts w:eastAsia="Calibri"/>
          <w:sz w:val="26"/>
          <w:szCs w:val="26"/>
        </w:rPr>
        <w:t xml:space="preserve"> </w:t>
      </w:r>
      <w:r w:rsidRPr="00C05ED1">
        <w:rPr>
          <w:rFonts w:eastAsia="Calibri"/>
          <w:sz w:val="26"/>
          <w:szCs w:val="26"/>
        </w:rPr>
        <w:t>490 субъектов малого бизнеса по различным вопросам ведения бизнеса. Более 400 раз произведена электронная рассылка информации для предпринимателей.</w:t>
      </w:r>
    </w:p>
    <w:p w:rsidR="008D038F" w:rsidRDefault="004F6CA3" w:rsidP="00773682">
      <w:pPr>
        <w:spacing w:after="0" w:line="240" w:lineRule="auto"/>
        <w:ind w:firstLine="567"/>
        <w:contextualSpacing/>
        <w:jc w:val="both"/>
        <w:rPr>
          <w:rFonts w:eastAsia="Calibri"/>
          <w:sz w:val="26"/>
          <w:szCs w:val="26"/>
        </w:rPr>
      </w:pPr>
      <w:r w:rsidRPr="00C05ED1">
        <w:rPr>
          <w:rFonts w:eastAsia="Calibri"/>
          <w:sz w:val="26"/>
          <w:szCs w:val="26"/>
        </w:rPr>
        <w:t xml:space="preserve">С 2019 года в администрации </w:t>
      </w:r>
      <w:r w:rsidR="00C419DC">
        <w:rPr>
          <w:rFonts w:eastAsia="Calibri"/>
          <w:sz w:val="26"/>
          <w:szCs w:val="26"/>
        </w:rPr>
        <w:t>МР</w:t>
      </w:r>
      <w:r w:rsidR="00DD27EE">
        <w:rPr>
          <w:rFonts w:eastAsia="Calibri"/>
          <w:sz w:val="26"/>
          <w:szCs w:val="26"/>
        </w:rPr>
        <w:t xml:space="preserve"> «</w:t>
      </w:r>
      <w:r w:rsidR="00C419DC">
        <w:rPr>
          <w:rFonts w:eastAsia="Calibri"/>
          <w:sz w:val="26"/>
          <w:szCs w:val="26"/>
        </w:rPr>
        <w:t>П</w:t>
      </w:r>
      <w:r w:rsidR="00DD27EE">
        <w:rPr>
          <w:rFonts w:eastAsia="Calibri"/>
          <w:sz w:val="26"/>
          <w:szCs w:val="26"/>
        </w:rPr>
        <w:t xml:space="preserve">ечора» </w:t>
      </w:r>
      <w:r w:rsidRPr="00C05ED1">
        <w:rPr>
          <w:rFonts w:eastAsia="Calibri"/>
          <w:sz w:val="26"/>
          <w:szCs w:val="26"/>
        </w:rPr>
        <w:t>функционирует точка консультирования для предпринимателей, а также лиц, планирующих открыть свой  бизнес. Т</w:t>
      </w:r>
      <w:r w:rsidR="00DD27EE" w:rsidRPr="00C05ED1">
        <w:rPr>
          <w:rFonts w:eastAsia="Calibri"/>
          <w:sz w:val="26"/>
          <w:szCs w:val="26"/>
        </w:rPr>
        <w:t>очка консультирования организована в кабинете сектора потребительского рынка и развития предпринимательства, который находится на 1 этаже в здании администрации</w:t>
      </w:r>
      <w:r w:rsidR="008D038F">
        <w:rPr>
          <w:rFonts w:eastAsia="Calibri"/>
          <w:sz w:val="26"/>
          <w:szCs w:val="26"/>
        </w:rPr>
        <w:t xml:space="preserve"> МР «Печора»</w:t>
      </w:r>
      <w:r w:rsidR="00DD27EE" w:rsidRPr="00C05ED1">
        <w:rPr>
          <w:rFonts w:eastAsia="Calibri"/>
          <w:sz w:val="26"/>
          <w:szCs w:val="26"/>
        </w:rPr>
        <w:t>.</w:t>
      </w:r>
    </w:p>
    <w:p w:rsidR="004F6CA3" w:rsidRPr="00C05ED1" w:rsidRDefault="008D038F" w:rsidP="00773682">
      <w:pPr>
        <w:spacing w:after="0" w:line="240" w:lineRule="auto"/>
        <w:ind w:firstLine="567"/>
        <w:contextualSpacing/>
        <w:jc w:val="both"/>
        <w:rPr>
          <w:rFonts w:eastAsia="Calibri"/>
          <w:sz w:val="26"/>
          <w:szCs w:val="26"/>
        </w:rPr>
      </w:pPr>
      <w:r w:rsidRPr="00C05ED1">
        <w:rPr>
          <w:rFonts w:eastAsia="Calibri"/>
          <w:sz w:val="26"/>
          <w:szCs w:val="26"/>
        </w:rPr>
        <w:t xml:space="preserve"> </w:t>
      </w:r>
      <w:r w:rsidR="004F6CA3" w:rsidRPr="00C05ED1">
        <w:rPr>
          <w:rFonts w:eastAsia="Calibri"/>
          <w:sz w:val="26"/>
          <w:szCs w:val="26"/>
        </w:rPr>
        <w:t>В точ</w:t>
      </w:r>
      <w:r w:rsidR="00DD27EE" w:rsidRPr="00C05ED1">
        <w:rPr>
          <w:rFonts w:eastAsia="Calibri"/>
          <w:sz w:val="26"/>
          <w:szCs w:val="26"/>
        </w:rPr>
        <w:t>ке консультирования предприниматели могут воспользоваться услуга</w:t>
      </w:r>
      <w:r w:rsidR="00C419DC">
        <w:rPr>
          <w:rFonts w:eastAsia="Calibri"/>
          <w:sz w:val="26"/>
          <w:szCs w:val="26"/>
        </w:rPr>
        <w:t>ми справочно-правовой системы «Консультант-П</w:t>
      </w:r>
      <w:r w:rsidR="00DD27EE" w:rsidRPr="00C05ED1">
        <w:rPr>
          <w:rFonts w:eastAsia="Calibri"/>
          <w:sz w:val="26"/>
          <w:szCs w:val="26"/>
        </w:rPr>
        <w:t>люс» совершенно бесплатно как самостоятельно, так и с помощью сотрудников администрации</w:t>
      </w:r>
      <w:r w:rsidR="00DD27EE">
        <w:rPr>
          <w:rFonts w:eastAsia="Calibri"/>
          <w:sz w:val="26"/>
          <w:szCs w:val="26"/>
        </w:rPr>
        <w:t xml:space="preserve"> </w:t>
      </w:r>
      <w:r w:rsidR="00C419DC">
        <w:rPr>
          <w:rFonts w:eastAsia="Calibri"/>
          <w:sz w:val="26"/>
          <w:szCs w:val="26"/>
        </w:rPr>
        <w:t xml:space="preserve">МР </w:t>
      </w:r>
      <w:r w:rsidR="00DD27EE">
        <w:rPr>
          <w:rFonts w:eastAsia="Calibri"/>
          <w:sz w:val="26"/>
          <w:szCs w:val="26"/>
        </w:rPr>
        <w:t>«</w:t>
      </w:r>
      <w:r w:rsidR="00C419DC">
        <w:rPr>
          <w:rFonts w:eastAsia="Calibri"/>
          <w:sz w:val="26"/>
          <w:szCs w:val="26"/>
        </w:rPr>
        <w:t>П</w:t>
      </w:r>
      <w:r w:rsidR="00DD27EE">
        <w:rPr>
          <w:rFonts w:eastAsia="Calibri"/>
          <w:sz w:val="26"/>
          <w:szCs w:val="26"/>
        </w:rPr>
        <w:t>ечора»</w:t>
      </w:r>
      <w:r w:rsidR="004F6CA3" w:rsidRPr="00C05ED1">
        <w:rPr>
          <w:rFonts w:eastAsia="Calibri"/>
          <w:sz w:val="26"/>
          <w:szCs w:val="26"/>
        </w:rPr>
        <w:t xml:space="preserve"> сектора. Также могут получить консультации по во</w:t>
      </w:r>
      <w:r w:rsidR="00DD27EE" w:rsidRPr="00C05ED1">
        <w:rPr>
          <w:rFonts w:eastAsia="Calibri"/>
          <w:sz w:val="26"/>
          <w:szCs w:val="26"/>
        </w:rPr>
        <w:t>просам оказания финансовой поддержки субъектов малого и среднего предпринимательства в р</w:t>
      </w:r>
      <w:r w:rsidR="00C419DC">
        <w:rPr>
          <w:rFonts w:eastAsia="Calibri"/>
          <w:sz w:val="26"/>
          <w:szCs w:val="26"/>
        </w:rPr>
        <w:t>амках реализации подпрограммы «Р</w:t>
      </w:r>
      <w:r w:rsidR="00DD27EE" w:rsidRPr="00C05ED1">
        <w:rPr>
          <w:rFonts w:eastAsia="Calibri"/>
          <w:sz w:val="26"/>
          <w:szCs w:val="26"/>
        </w:rPr>
        <w:t xml:space="preserve">азвитие малого и среднего предпринимательства в </w:t>
      </w:r>
      <w:r w:rsidR="00C419DC">
        <w:rPr>
          <w:rFonts w:eastAsia="Calibri"/>
          <w:sz w:val="26"/>
          <w:szCs w:val="26"/>
        </w:rPr>
        <w:t>МО МР</w:t>
      </w:r>
      <w:r w:rsidR="00DD27EE" w:rsidRPr="00C05ED1">
        <w:rPr>
          <w:rFonts w:eastAsia="Calibri"/>
          <w:sz w:val="26"/>
          <w:szCs w:val="26"/>
        </w:rPr>
        <w:t xml:space="preserve"> «</w:t>
      </w:r>
      <w:r w:rsidR="00C419DC">
        <w:rPr>
          <w:rFonts w:eastAsia="Calibri"/>
          <w:sz w:val="26"/>
          <w:szCs w:val="26"/>
        </w:rPr>
        <w:t>П</w:t>
      </w:r>
      <w:r w:rsidR="00DD27EE" w:rsidRPr="00C05ED1">
        <w:rPr>
          <w:rFonts w:eastAsia="Calibri"/>
          <w:sz w:val="26"/>
          <w:szCs w:val="26"/>
        </w:rPr>
        <w:t>ечора» программы «</w:t>
      </w:r>
      <w:r w:rsidR="00C419DC">
        <w:rPr>
          <w:rFonts w:eastAsia="Calibri"/>
          <w:sz w:val="26"/>
          <w:szCs w:val="26"/>
        </w:rPr>
        <w:t>Р</w:t>
      </w:r>
      <w:r w:rsidR="00DD27EE" w:rsidRPr="00C05ED1">
        <w:rPr>
          <w:rFonts w:eastAsia="Calibri"/>
          <w:sz w:val="26"/>
          <w:szCs w:val="26"/>
        </w:rPr>
        <w:t xml:space="preserve">азвитие экономики </w:t>
      </w:r>
      <w:r w:rsidR="00C419DC">
        <w:rPr>
          <w:rFonts w:eastAsia="Calibri"/>
          <w:sz w:val="26"/>
          <w:szCs w:val="26"/>
        </w:rPr>
        <w:t>МО МР</w:t>
      </w:r>
      <w:r w:rsidR="00DD27EE" w:rsidRPr="00C05ED1">
        <w:rPr>
          <w:rFonts w:eastAsia="Calibri"/>
          <w:sz w:val="26"/>
          <w:szCs w:val="26"/>
        </w:rPr>
        <w:t xml:space="preserve"> «</w:t>
      </w:r>
      <w:r w:rsidR="00C419DC">
        <w:rPr>
          <w:rFonts w:eastAsia="Calibri"/>
          <w:sz w:val="26"/>
          <w:szCs w:val="26"/>
        </w:rPr>
        <w:t>П</w:t>
      </w:r>
      <w:r w:rsidR="00DD27EE" w:rsidRPr="00C05ED1">
        <w:rPr>
          <w:rFonts w:eastAsia="Calibri"/>
          <w:sz w:val="26"/>
          <w:szCs w:val="26"/>
        </w:rPr>
        <w:t xml:space="preserve">ечора». На стендах размещена информация о мерах поддержки малого бизнеса </w:t>
      </w:r>
      <w:r w:rsidR="00C419DC">
        <w:rPr>
          <w:rFonts w:eastAsia="Calibri"/>
          <w:sz w:val="26"/>
          <w:szCs w:val="26"/>
        </w:rPr>
        <w:t>АО</w:t>
      </w:r>
      <w:r w:rsidR="00DD27EE" w:rsidRPr="00C05ED1">
        <w:rPr>
          <w:rFonts w:eastAsia="Calibri"/>
          <w:sz w:val="26"/>
          <w:szCs w:val="26"/>
        </w:rPr>
        <w:t xml:space="preserve"> «</w:t>
      </w:r>
      <w:proofErr w:type="spellStart"/>
      <w:r w:rsidR="00C419DC">
        <w:rPr>
          <w:rFonts w:eastAsia="Calibri"/>
          <w:sz w:val="26"/>
          <w:szCs w:val="26"/>
        </w:rPr>
        <w:t>М</w:t>
      </w:r>
      <w:r w:rsidR="00DD27EE" w:rsidRPr="00C05ED1">
        <w:rPr>
          <w:rFonts w:eastAsia="Calibri"/>
          <w:sz w:val="26"/>
          <w:szCs w:val="26"/>
        </w:rPr>
        <w:t>икрокредитная</w:t>
      </w:r>
      <w:proofErr w:type="spellEnd"/>
      <w:r w:rsidR="00DD27EE" w:rsidRPr="00C05ED1">
        <w:rPr>
          <w:rFonts w:eastAsia="Calibri"/>
          <w:sz w:val="26"/>
          <w:szCs w:val="26"/>
        </w:rPr>
        <w:t xml:space="preserve"> компания </w:t>
      </w:r>
      <w:r w:rsidR="00C419DC">
        <w:rPr>
          <w:rFonts w:eastAsia="Calibri"/>
          <w:sz w:val="26"/>
          <w:szCs w:val="26"/>
        </w:rPr>
        <w:t>Р</w:t>
      </w:r>
      <w:r w:rsidR="00DD27EE" w:rsidRPr="00C05ED1">
        <w:rPr>
          <w:rFonts w:eastAsia="Calibri"/>
          <w:sz w:val="26"/>
          <w:szCs w:val="26"/>
        </w:rPr>
        <w:t xml:space="preserve">еспублики </w:t>
      </w:r>
      <w:r w:rsidR="00C419DC">
        <w:rPr>
          <w:rFonts w:eastAsia="Calibri"/>
          <w:sz w:val="26"/>
          <w:szCs w:val="26"/>
        </w:rPr>
        <w:t>К</w:t>
      </w:r>
      <w:r w:rsidR="00DD27EE" w:rsidRPr="00C05ED1">
        <w:rPr>
          <w:rFonts w:eastAsia="Calibri"/>
          <w:sz w:val="26"/>
          <w:szCs w:val="26"/>
        </w:rPr>
        <w:t xml:space="preserve">оми», </w:t>
      </w:r>
      <w:r w:rsidR="00C419DC">
        <w:rPr>
          <w:rFonts w:eastAsia="Calibri"/>
          <w:sz w:val="26"/>
          <w:szCs w:val="26"/>
        </w:rPr>
        <w:t>АО</w:t>
      </w:r>
      <w:r w:rsidR="00DD27EE" w:rsidRPr="00C05ED1">
        <w:rPr>
          <w:rFonts w:eastAsia="Calibri"/>
          <w:sz w:val="26"/>
          <w:szCs w:val="26"/>
        </w:rPr>
        <w:t xml:space="preserve"> «</w:t>
      </w:r>
      <w:r w:rsidR="00C419DC">
        <w:rPr>
          <w:rFonts w:eastAsia="Calibri"/>
          <w:sz w:val="26"/>
          <w:szCs w:val="26"/>
        </w:rPr>
        <w:t>Г</w:t>
      </w:r>
      <w:r w:rsidR="00DD27EE" w:rsidRPr="00C05ED1">
        <w:rPr>
          <w:rFonts w:eastAsia="Calibri"/>
          <w:sz w:val="26"/>
          <w:szCs w:val="26"/>
        </w:rPr>
        <w:t xml:space="preserve">арантийный фонд </w:t>
      </w:r>
      <w:r w:rsidR="00C419DC">
        <w:rPr>
          <w:rFonts w:eastAsia="Calibri"/>
          <w:sz w:val="26"/>
          <w:szCs w:val="26"/>
        </w:rPr>
        <w:t>Республики К</w:t>
      </w:r>
      <w:r w:rsidR="00DD27EE" w:rsidRPr="00C05ED1">
        <w:rPr>
          <w:rFonts w:eastAsia="Calibri"/>
          <w:sz w:val="26"/>
          <w:szCs w:val="26"/>
        </w:rPr>
        <w:t xml:space="preserve">оми», </w:t>
      </w:r>
      <w:r w:rsidR="00C419DC">
        <w:rPr>
          <w:rFonts w:eastAsia="Calibri"/>
          <w:sz w:val="26"/>
          <w:szCs w:val="26"/>
        </w:rPr>
        <w:t>АО</w:t>
      </w:r>
      <w:r w:rsidR="00DD27EE" w:rsidRPr="00C05ED1">
        <w:rPr>
          <w:rFonts w:eastAsia="Calibri"/>
          <w:sz w:val="26"/>
          <w:szCs w:val="26"/>
        </w:rPr>
        <w:t xml:space="preserve"> «</w:t>
      </w:r>
      <w:r w:rsidR="00C419DC">
        <w:rPr>
          <w:rFonts w:eastAsia="Calibri"/>
          <w:sz w:val="26"/>
          <w:szCs w:val="26"/>
        </w:rPr>
        <w:t>К</w:t>
      </w:r>
      <w:r w:rsidR="00DD27EE" w:rsidRPr="00C05ED1">
        <w:rPr>
          <w:rFonts w:eastAsia="Calibri"/>
          <w:sz w:val="26"/>
          <w:szCs w:val="26"/>
        </w:rPr>
        <w:t xml:space="preserve">орпорация </w:t>
      </w:r>
      <w:r w:rsidR="00C419DC">
        <w:rPr>
          <w:rFonts w:eastAsia="Calibri"/>
          <w:sz w:val="26"/>
          <w:szCs w:val="26"/>
        </w:rPr>
        <w:t>МСП</w:t>
      </w:r>
      <w:r w:rsidR="00DD27EE" w:rsidRPr="00C05ED1">
        <w:rPr>
          <w:rFonts w:eastAsia="Calibri"/>
          <w:sz w:val="26"/>
          <w:szCs w:val="26"/>
        </w:rPr>
        <w:t>» и др. Сотрудники всегда готовы поделиться раздаточным материалом. Точка консультирования работает ежедневно по бу</w:t>
      </w:r>
      <w:r w:rsidR="004F6CA3" w:rsidRPr="00C05ED1">
        <w:rPr>
          <w:rFonts w:eastAsia="Calibri"/>
          <w:sz w:val="26"/>
          <w:szCs w:val="26"/>
        </w:rPr>
        <w:t xml:space="preserve">дням. </w:t>
      </w:r>
    </w:p>
    <w:p w:rsidR="004F6CA3" w:rsidRPr="00C05ED1" w:rsidRDefault="004F6CA3" w:rsidP="00773682">
      <w:pPr>
        <w:spacing w:after="0" w:line="240" w:lineRule="auto"/>
        <w:ind w:firstLine="567"/>
        <w:contextualSpacing/>
        <w:jc w:val="both"/>
        <w:rPr>
          <w:rFonts w:eastAsia="Times New Roman"/>
          <w:sz w:val="26"/>
          <w:szCs w:val="26"/>
        </w:rPr>
      </w:pPr>
      <w:r w:rsidRPr="00C05ED1">
        <w:rPr>
          <w:rFonts w:eastAsia="Times New Roman"/>
          <w:sz w:val="26"/>
          <w:szCs w:val="26"/>
        </w:rPr>
        <w:lastRenderedPageBreak/>
        <w:t xml:space="preserve">Предприниматели, осуществляющие деятельность на территории </w:t>
      </w:r>
      <w:r w:rsidR="007508E0">
        <w:rPr>
          <w:rFonts w:eastAsia="Times New Roman"/>
          <w:sz w:val="26"/>
          <w:szCs w:val="26"/>
        </w:rPr>
        <w:t>городского поселения</w:t>
      </w:r>
      <w:r w:rsidR="00C419DC">
        <w:rPr>
          <w:rFonts w:eastAsia="Times New Roman"/>
          <w:sz w:val="26"/>
          <w:szCs w:val="26"/>
        </w:rPr>
        <w:t xml:space="preserve"> «П</w:t>
      </w:r>
      <w:r w:rsidR="00DD27EE" w:rsidRPr="00C05ED1">
        <w:rPr>
          <w:rFonts w:eastAsia="Times New Roman"/>
          <w:sz w:val="26"/>
          <w:szCs w:val="26"/>
        </w:rPr>
        <w:t>ечора», принимают активное участие в организации различных городских мероприят</w:t>
      </w:r>
      <w:r>
        <w:rPr>
          <w:rFonts w:eastAsia="Times New Roman"/>
          <w:sz w:val="26"/>
          <w:szCs w:val="26"/>
        </w:rPr>
        <w:t xml:space="preserve">ий, оказывая спонсорскую помощь, за что им выражаем огромную благодарность. </w:t>
      </w:r>
    </w:p>
    <w:p w:rsidR="00B80FA6" w:rsidRDefault="004F6CA3" w:rsidP="00773682">
      <w:pPr>
        <w:spacing w:after="0" w:line="240" w:lineRule="auto"/>
        <w:ind w:firstLine="567"/>
        <w:contextualSpacing/>
        <w:jc w:val="both"/>
        <w:rPr>
          <w:rFonts w:eastAsia="Times New Roman"/>
          <w:sz w:val="16"/>
          <w:szCs w:val="16"/>
        </w:rPr>
      </w:pPr>
      <w:r w:rsidRPr="00F70042">
        <w:rPr>
          <w:rFonts w:eastAsia="Times New Roman"/>
          <w:sz w:val="26"/>
          <w:szCs w:val="26"/>
        </w:rPr>
        <w:t>Планируется дальнейшее развитие малого и среднего предпринимательства в сферах: оказание социальных услуг населению,  народные промыслы, производство пищевых продуктов, текстильное и швейное производство.</w:t>
      </w:r>
    </w:p>
    <w:p w:rsidR="004F6CA3" w:rsidRPr="004F6CA3" w:rsidRDefault="004F6CA3" w:rsidP="004F6CA3">
      <w:pPr>
        <w:spacing w:after="0"/>
        <w:ind w:firstLine="426"/>
        <w:jc w:val="both"/>
        <w:rPr>
          <w:rFonts w:eastAsia="Times New Roman"/>
          <w:sz w:val="16"/>
          <w:szCs w:val="16"/>
        </w:rPr>
      </w:pPr>
    </w:p>
    <w:p w:rsidR="0051633A" w:rsidRPr="0017788B" w:rsidRDefault="0051633A" w:rsidP="009161C9">
      <w:pPr>
        <w:spacing w:after="0"/>
        <w:ind w:firstLine="426"/>
        <w:jc w:val="center"/>
        <w:rPr>
          <w:rFonts w:eastAsia="12"/>
          <w:b/>
          <w:i/>
          <w:sz w:val="26"/>
          <w:szCs w:val="26"/>
        </w:rPr>
      </w:pPr>
      <w:r w:rsidRPr="0017788B">
        <w:rPr>
          <w:rFonts w:eastAsia="Calibri"/>
          <w:b/>
          <w:i/>
          <w:sz w:val="26"/>
          <w:szCs w:val="26"/>
        </w:rPr>
        <w:t>Инвестиции</w:t>
      </w:r>
    </w:p>
    <w:p w:rsidR="007508E0" w:rsidRPr="00016C9A" w:rsidRDefault="007508E0" w:rsidP="00605472">
      <w:pPr>
        <w:spacing w:after="0" w:line="240" w:lineRule="auto"/>
        <w:ind w:firstLine="709"/>
        <w:jc w:val="both"/>
        <w:rPr>
          <w:rFonts w:eastAsia="Calibri"/>
          <w:spacing w:val="-8"/>
          <w:sz w:val="26"/>
          <w:szCs w:val="26"/>
        </w:rPr>
      </w:pPr>
      <w:r w:rsidRPr="00016C9A">
        <w:rPr>
          <w:rFonts w:eastAsia="Calibri"/>
          <w:spacing w:val="-8"/>
          <w:sz w:val="26"/>
          <w:szCs w:val="26"/>
        </w:rPr>
        <w:t xml:space="preserve">Важным показателем экономического развития муниципального образования являются инвестиции в основной капитал. </w:t>
      </w:r>
    </w:p>
    <w:p w:rsidR="007508E0" w:rsidRPr="00605472" w:rsidRDefault="00DD27EE" w:rsidP="007508E0">
      <w:pPr>
        <w:spacing w:after="0"/>
        <w:ind w:firstLine="709"/>
        <w:jc w:val="both"/>
        <w:rPr>
          <w:spacing w:val="-8"/>
          <w:sz w:val="26"/>
          <w:szCs w:val="26"/>
        </w:rPr>
      </w:pPr>
      <w:r w:rsidRPr="00605472">
        <w:rPr>
          <w:spacing w:val="-8"/>
          <w:sz w:val="26"/>
          <w:szCs w:val="26"/>
        </w:rPr>
        <w:t>В рамках двух концессионных соглашени</w:t>
      </w:r>
      <w:r w:rsidR="00B05436">
        <w:rPr>
          <w:spacing w:val="-8"/>
          <w:sz w:val="26"/>
          <w:szCs w:val="26"/>
        </w:rPr>
        <w:t>й</w:t>
      </w:r>
      <w:r w:rsidRPr="00605472">
        <w:rPr>
          <w:spacing w:val="-8"/>
          <w:sz w:val="26"/>
          <w:szCs w:val="26"/>
        </w:rPr>
        <w:t xml:space="preserve"> между администрацией </w:t>
      </w:r>
      <w:r w:rsidR="00C419DC" w:rsidRPr="00605472">
        <w:rPr>
          <w:spacing w:val="-8"/>
          <w:sz w:val="26"/>
          <w:szCs w:val="26"/>
        </w:rPr>
        <w:t>МР «П</w:t>
      </w:r>
      <w:r w:rsidRPr="00605472">
        <w:rPr>
          <w:spacing w:val="-8"/>
          <w:sz w:val="26"/>
          <w:szCs w:val="26"/>
        </w:rPr>
        <w:t>ечора» и компаниям</w:t>
      </w:r>
      <w:proofErr w:type="gramStart"/>
      <w:r w:rsidRPr="00605472">
        <w:rPr>
          <w:spacing w:val="-8"/>
          <w:sz w:val="26"/>
          <w:szCs w:val="26"/>
        </w:rPr>
        <w:t xml:space="preserve">и </w:t>
      </w:r>
      <w:r w:rsidR="00C419DC" w:rsidRPr="00605472">
        <w:rPr>
          <w:spacing w:val="-8"/>
          <w:sz w:val="26"/>
          <w:szCs w:val="26"/>
        </w:rPr>
        <w:t>ООО</w:t>
      </w:r>
      <w:proofErr w:type="gramEnd"/>
      <w:r w:rsidR="00C419DC" w:rsidRPr="00605472">
        <w:rPr>
          <w:spacing w:val="-8"/>
          <w:sz w:val="26"/>
          <w:szCs w:val="26"/>
        </w:rPr>
        <w:t xml:space="preserve"> «ТЭК-П</w:t>
      </w:r>
      <w:r w:rsidRPr="00605472">
        <w:rPr>
          <w:spacing w:val="-8"/>
          <w:sz w:val="26"/>
          <w:szCs w:val="26"/>
        </w:rPr>
        <w:t xml:space="preserve">ечора» и </w:t>
      </w:r>
      <w:r w:rsidR="00C419DC" w:rsidRPr="00605472">
        <w:rPr>
          <w:spacing w:val="-8"/>
          <w:sz w:val="26"/>
          <w:szCs w:val="26"/>
        </w:rPr>
        <w:t>АО «Тепловая Сервисная К</w:t>
      </w:r>
      <w:r w:rsidRPr="00605472">
        <w:rPr>
          <w:spacing w:val="-8"/>
          <w:sz w:val="26"/>
          <w:szCs w:val="26"/>
        </w:rPr>
        <w:t xml:space="preserve">омпания» на модернизацию коммунальной инфраструктуры  </w:t>
      </w:r>
      <w:r w:rsidR="007F4135" w:rsidRPr="00605472">
        <w:rPr>
          <w:spacing w:val="-8"/>
          <w:sz w:val="26"/>
          <w:szCs w:val="26"/>
        </w:rPr>
        <w:t>П</w:t>
      </w:r>
      <w:r w:rsidRPr="00605472">
        <w:rPr>
          <w:spacing w:val="-8"/>
          <w:sz w:val="26"/>
          <w:szCs w:val="26"/>
        </w:rPr>
        <w:t>ечоры частные инвесторы обязались направить более 116 миллионов рублей. Это позволит повысить надежность их работы и качество предоставления коммунальных услуг. Сейчас износ объектов теплоснабжения и горяче</w:t>
      </w:r>
      <w:r w:rsidR="007F4135" w:rsidRPr="00605472">
        <w:rPr>
          <w:spacing w:val="-8"/>
          <w:sz w:val="26"/>
          <w:szCs w:val="26"/>
        </w:rPr>
        <w:t xml:space="preserve">го водоснабжения на территории </w:t>
      </w:r>
      <w:r w:rsidR="008D038F">
        <w:rPr>
          <w:spacing w:val="-8"/>
          <w:sz w:val="26"/>
          <w:szCs w:val="26"/>
        </w:rPr>
        <w:t>превышает 6</w:t>
      </w:r>
      <w:r w:rsidRPr="00605472">
        <w:rPr>
          <w:spacing w:val="-8"/>
          <w:sz w:val="26"/>
          <w:szCs w:val="26"/>
        </w:rPr>
        <w:t xml:space="preserve">0%. Ветхое состояние инфраструктуры приводит к значительному числу технологических сбоев и высоким потерям коммунальных ресурсов. В результате модернизации, предусмотренной заключенными соглашениями, степень износа основных фондов коммунальной инфраструктуры планируется снизить до нормативного состояния (не более 33%). Работы, направленные на перевооружение переданной инфраструктуры, ведутся с 2018 года. Соглашение с </w:t>
      </w:r>
      <w:r w:rsidR="007F4135" w:rsidRPr="00605472">
        <w:rPr>
          <w:spacing w:val="-8"/>
          <w:sz w:val="26"/>
          <w:szCs w:val="26"/>
        </w:rPr>
        <w:t>ООО</w:t>
      </w:r>
      <w:r w:rsidRPr="00605472">
        <w:rPr>
          <w:spacing w:val="-8"/>
          <w:sz w:val="26"/>
          <w:szCs w:val="26"/>
        </w:rPr>
        <w:t xml:space="preserve"> «</w:t>
      </w:r>
      <w:r w:rsidR="007F4135" w:rsidRPr="00605472">
        <w:rPr>
          <w:spacing w:val="-8"/>
          <w:sz w:val="26"/>
          <w:szCs w:val="26"/>
        </w:rPr>
        <w:t>ТЭК-П</w:t>
      </w:r>
      <w:r w:rsidRPr="00605472">
        <w:rPr>
          <w:spacing w:val="-8"/>
          <w:sz w:val="26"/>
          <w:szCs w:val="26"/>
        </w:rPr>
        <w:t>ечора» заключено сроком до 2027 года. По условиям документа на капитальный ремонт и реконструкцию объектов коммунальной инфраструктуры будет направлено более  38,05 млн</w:t>
      </w:r>
      <w:r w:rsidR="007F4135" w:rsidRPr="00605472">
        <w:rPr>
          <w:spacing w:val="-8"/>
          <w:sz w:val="26"/>
          <w:szCs w:val="26"/>
        </w:rPr>
        <w:t>.</w:t>
      </w:r>
      <w:r w:rsidR="008D038F">
        <w:rPr>
          <w:spacing w:val="-8"/>
          <w:sz w:val="26"/>
          <w:szCs w:val="26"/>
        </w:rPr>
        <w:t xml:space="preserve"> руб</w:t>
      </w:r>
      <w:r w:rsidRPr="00605472">
        <w:rPr>
          <w:spacing w:val="-8"/>
          <w:sz w:val="26"/>
          <w:szCs w:val="26"/>
        </w:rPr>
        <w:t>.</w:t>
      </w:r>
    </w:p>
    <w:p w:rsidR="007508E0" w:rsidRPr="00605472" w:rsidRDefault="00DD27EE" w:rsidP="007508E0">
      <w:pPr>
        <w:spacing w:after="0"/>
        <w:ind w:firstLine="709"/>
        <w:jc w:val="both"/>
        <w:rPr>
          <w:spacing w:val="-8"/>
          <w:sz w:val="26"/>
          <w:szCs w:val="26"/>
        </w:rPr>
      </w:pPr>
      <w:r w:rsidRPr="00605472">
        <w:rPr>
          <w:spacing w:val="-8"/>
          <w:sz w:val="26"/>
          <w:szCs w:val="26"/>
        </w:rPr>
        <w:t xml:space="preserve">Инвестиционная программа в сфере теплоснабжения для </w:t>
      </w:r>
      <w:r w:rsidR="007F4135" w:rsidRPr="00605472">
        <w:rPr>
          <w:spacing w:val="-8"/>
          <w:sz w:val="26"/>
          <w:szCs w:val="26"/>
        </w:rPr>
        <w:t>ООО</w:t>
      </w:r>
      <w:r w:rsidRPr="00605472">
        <w:rPr>
          <w:spacing w:val="-8"/>
          <w:sz w:val="26"/>
          <w:szCs w:val="26"/>
        </w:rPr>
        <w:t xml:space="preserve"> «</w:t>
      </w:r>
      <w:r w:rsidR="007F4135" w:rsidRPr="00605472">
        <w:rPr>
          <w:spacing w:val="-8"/>
          <w:sz w:val="26"/>
          <w:szCs w:val="26"/>
        </w:rPr>
        <w:t>ТЭК</w:t>
      </w:r>
      <w:r w:rsidRPr="00605472">
        <w:rPr>
          <w:spacing w:val="-8"/>
          <w:sz w:val="26"/>
          <w:szCs w:val="26"/>
        </w:rPr>
        <w:t>-</w:t>
      </w:r>
      <w:r w:rsidR="007F4135" w:rsidRPr="00605472">
        <w:rPr>
          <w:spacing w:val="-8"/>
          <w:sz w:val="26"/>
          <w:szCs w:val="26"/>
        </w:rPr>
        <w:t xml:space="preserve">Печора» </w:t>
      </w:r>
      <w:r w:rsidRPr="00605472">
        <w:rPr>
          <w:spacing w:val="-8"/>
          <w:sz w:val="26"/>
          <w:szCs w:val="26"/>
        </w:rPr>
        <w:t xml:space="preserve">на период с 2018-2027 годы утверждена приказом </w:t>
      </w:r>
      <w:r w:rsidR="007F4135" w:rsidRPr="00605472">
        <w:rPr>
          <w:spacing w:val="-8"/>
          <w:sz w:val="26"/>
          <w:szCs w:val="26"/>
        </w:rPr>
        <w:t>М</w:t>
      </w:r>
      <w:r w:rsidRPr="00605472">
        <w:rPr>
          <w:spacing w:val="-8"/>
          <w:sz w:val="26"/>
          <w:szCs w:val="26"/>
        </w:rPr>
        <w:t xml:space="preserve">инистерства строительства, тарифов, жилищно-коммунального и дорожного хозяйства </w:t>
      </w:r>
      <w:r w:rsidR="007F4135" w:rsidRPr="00605472">
        <w:rPr>
          <w:spacing w:val="-8"/>
          <w:sz w:val="26"/>
          <w:szCs w:val="26"/>
        </w:rPr>
        <w:t>Р</w:t>
      </w:r>
      <w:r w:rsidRPr="00605472">
        <w:rPr>
          <w:spacing w:val="-8"/>
          <w:sz w:val="26"/>
          <w:szCs w:val="26"/>
        </w:rPr>
        <w:t xml:space="preserve">еспублики </w:t>
      </w:r>
      <w:r w:rsidR="007F4135" w:rsidRPr="00605472">
        <w:rPr>
          <w:spacing w:val="-8"/>
          <w:sz w:val="26"/>
          <w:szCs w:val="26"/>
        </w:rPr>
        <w:t>К</w:t>
      </w:r>
      <w:r w:rsidRPr="00605472">
        <w:rPr>
          <w:spacing w:val="-8"/>
          <w:sz w:val="26"/>
          <w:szCs w:val="26"/>
        </w:rPr>
        <w:t xml:space="preserve">оми от 26.10.2017 </w:t>
      </w:r>
      <w:r w:rsidR="008D038F">
        <w:rPr>
          <w:spacing w:val="-8"/>
          <w:sz w:val="26"/>
          <w:szCs w:val="26"/>
        </w:rPr>
        <w:t xml:space="preserve">           № 53/3-т. </w:t>
      </w:r>
      <w:r w:rsidR="007508E0" w:rsidRPr="00605472">
        <w:rPr>
          <w:spacing w:val="-8"/>
          <w:sz w:val="26"/>
          <w:szCs w:val="26"/>
        </w:rPr>
        <w:t>В рамках инвестиционной программ</w:t>
      </w:r>
      <w:proofErr w:type="gramStart"/>
      <w:r w:rsidR="007508E0" w:rsidRPr="00605472">
        <w:rPr>
          <w:spacing w:val="-8"/>
          <w:sz w:val="26"/>
          <w:szCs w:val="26"/>
        </w:rPr>
        <w:t>ы</w:t>
      </w:r>
      <w:r w:rsidRPr="00605472">
        <w:rPr>
          <w:spacing w:val="-8"/>
          <w:sz w:val="26"/>
          <w:szCs w:val="26"/>
        </w:rPr>
        <w:t xml:space="preserve"> </w:t>
      </w:r>
      <w:r w:rsidR="007F4135" w:rsidRPr="00605472">
        <w:rPr>
          <w:spacing w:val="-8"/>
          <w:sz w:val="26"/>
          <w:szCs w:val="26"/>
        </w:rPr>
        <w:t>ООО</w:t>
      </w:r>
      <w:proofErr w:type="gramEnd"/>
      <w:r w:rsidR="007F4135" w:rsidRPr="00605472">
        <w:rPr>
          <w:spacing w:val="-8"/>
          <w:sz w:val="26"/>
          <w:szCs w:val="26"/>
        </w:rPr>
        <w:t xml:space="preserve"> «ТЭК-Печора»</w:t>
      </w:r>
      <w:r w:rsidRPr="00605472">
        <w:rPr>
          <w:spacing w:val="-8"/>
          <w:sz w:val="26"/>
          <w:szCs w:val="26"/>
        </w:rPr>
        <w:t xml:space="preserve"> </w:t>
      </w:r>
      <w:r w:rsidR="007508E0" w:rsidRPr="00605472">
        <w:rPr>
          <w:spacing w:val="-8"/>
          <w:sz w:val="26"/>
          <w:szCs w:val="26"/>
        </w:rPr>
        <w:t>в 2019 году выполнены следующие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p w:rsidR="00595A3C" w:rsidRPr="00605472" w:rsidRDefault="00595A3C" w:rsidP="008D038F">
      <w:pPr>
        <w:spacing w:after="0"/>
        <w:ind w:firstLine="284"/>
        <w:jc w:val="both"/>
        <w:rPr>
          <w:spacing w:val="-8"/>
          <w:sz w:val="26"/>
          <w:szCs w:val="26"/>
        </w:rPr>
      </w:pPr>
      <w:r w:rsidRPr="00605472">
        <w:rPr>
          <w:spacing w:val="-8"/>
          <w:sz w:val="26"/>
          <w:szCs w:val="26"/>
        </w:rPr>
        <w:t xml:space="preserve">- замена сетевого насоса (Д 630/90, потребляемая мощность - 250 кВт/час) на (насос марки WILO-SCP 200/460 НС-160/4-T4-C1/E1-FC), г. Печора, ул. </w:t>
      </w:r>
      <w:proofErr w:type="spellStart"/>
      <w:r w:rsidRPr="00605472">
        <w:rPr>
          <w:spacing w:val="-8"/>
          <w:sz w:val="26"/>
          <w:szCs w:val="26"/>
        </w:rPr>
        <w:t>Русанова</w:t>
      </w:r>
      <w:proofErr w:type="spellEnd"/>
      <w:r w:rsidRPr="00605472">
        <w:rPr>
          <w:spacing w:val="-8"/>
          <w:sz w:val="26"/>
          <w:szCs w:val="26"/>
        </w:rPr>
        <w:t>, 28 «а» котельна</w:t>
      </w:r>
      <w:r w:rsidR="008D038F">
        <w:rPr>
          <w:spacing w:val="-8"/>
          <w:sz w:val="26"/>
          <w:szCs w:val="26"/>
        </w:rPr>
        <w:t>я № 3 на сумму 2,615 млн. руб</w:t>
      </w:r>
      <w:r w:rsidRPr="00605472">
        <w:rPr>
          <w:spacing w:val="-8"/>
          <w:sz w:val="26"/>
          <w:szCs w:val="26"/>
        </w:rPr>
        <w:t>.</w:t>
      </w:r>
      <w:r w:rsidR="008D038F">
        <w:rPr>
          <w:spacing w:val="-8"/>
          <w:sz w:val="26"/>
          <w:szCs w:val="26"/>
        </w:rPr>
        <w:t>;</w:t>
      </w:r>
    </w:p>
    <w:p w:rsidR="007F4135" w:rsidRPr="00605472" w:rsidRDefault="00595A3C" w:rsidP="008D038F">
      <w:pPr>
        <w:spacing w:after="0"/>
        <w:ind w:firstLine="284"/>
        <w:jc w:val="both"/>
        <w:rPr>
          <w:spacing w:val="-8"/>
          <w:sz w:val="26"/>
          <w:szCs w:val="26"/>
        </w:rPr>
      </w:pPr>
      <w:r w:rsidRPr="00605472">
        <w:rPr>
          <w:spacing w:val="-8"/>
          <w:sz w:val="26"/>
          <w:szCs w:val="26"/>
        </w:rPr>
        <w:t>-</w:t>
      </w:r>
      <w:r w:rsidRPr="00605472">
        <w:rPr>
          <w:spacing w:val="-8"/>
        </w:rPr>
        <w:t xml:space="preserve"> </w:t>
      </w:r>
      <w:r w:rsidRPr="00605472">
        <w:rPr>
          <w:spacing w:val="-8"/>
          <w:sz w:val="26"/>
          <w:szCs w:val="26"/>
        </w:rPr>
        <w:t>замена сетевого насоса, (насос</w:t>
      </w:r>
      <w:proofErr w:type="gramStart"/>
      <w:r w:rsidRPr="00605472">
        <w:rPr>
          <w:spacing w:val="-8"/>
          <w:sz w:val="26"/>
          <w:szCs w:val="26"/>
        </w:rPr>
        <w:t xml:space="preserve"> Д</w:t>
      </w:r>
      <w:proofErr w:type="gramEnd"/>
      <w:r w:rsidRPr="00605472">
        <w:rPr>
          <w:spacing w:val="-8"/>
          <w:sz w:val="26"/>
          <w:szCs w:val="26"/>
        </w:rPr>
        <w:t xml:space="preserve"> 300-200-400 с </w:t>
      </w:r>
      <w:proofErr w:type="spellStart"/>
      <w:r w:rsidRPr="00605472">
        <w:rPr>
          <w:spacing w:val="-8"/>
          <w:sz w:val="26"/>
          <w:szCs w:val="26"/>
        </w:rPr>
        <w:t>дв</w:t>
      </w:r>
      <w:proofErr w:type="spellEnd"/>
      <w:r w:rsidRPr="00605472">
        <w:rPr>
          <w:spacing w:val="-8"/>
          <w:sz w:val="26"/>
          <w:szCs w:val="26"/>
        </w:rPr>
        <w:t xml:space="preserve"> 160 квт со шкафом управления (с устройством  плавного пуска)), г. Печора, Печорский проспект, 82 «а», котел</w:t>
      </w:r>
      <w:r w:rsidR="008D038F">
        <w:rPr>
          <w:spacing w:val="-8"/>
          <w:sz w:val="26"/>
          <w:szCs w:val="26"/>
        </w:rPr>
        <w:t>ьная № 8 сумма 3,498 млн. руб</w:t>
      </w:r>
      <w:r w:rsidRPr="00605472">
        <w:rPr>
          <w:spacing w:val="-8"/>
          <w:sz w:val="26"/>
          <w:szCs w:val="26"/>
        </w:rPr>
        <w:t>.</w:t>
      </w:r>
    </w:p>
    <w:p w:rsidR="007F4135" w:rsidRPr="00605472" w:rsidRDefault="007F4135" w:rsidP="008D038F">
      <w:pPr>
        <w:spacing w:after="0"/>
        <w:ind w:firstLine="284"/>
        <w:jc w:val="both"/>
        <w:rPr>
          <w:spacing w:val="-8"/>
          <w:sz w:val="26"/>
          <w:szCs w:val="26"/>
        </w:rPr>
      </w:pPr>
      <w:r w:rsidRPr="00605472">
        <w:rPr>
          <w:spacing w:val="-8"/>
          <w:sz w:val="26"/>
          <w:szCs w:val="26"/>
        </w:rPr>
        <w:t>На 2020 год запланированы следующие мероприятия на общую сумму 3</w:t>
      </w:r>
      <w:r w:rsidR="008D038F">
        <w:rPr>
          <w:spacing w:val="-8"/>
          <w:sz w:val="26"/>
          <w:szCs w:val="26"/>
        </w:rPr>
        <w:t>,153 млн</w:t>
      </w:r>
      <w:r w:rsidRPr="00605472">
        <w:rPr>
          <w:spacing w:val="-8"/>
          <w:sz w:val="26"/>
          <w:szCs w:val="26"/>
        </w:rPr>
        <w:t>.</w:t>
      </w:r>
      <w:r w:rsidR="008D038F">
        <w:rPr>
          <w:spacing w:val="-8"/>
          <w:sz w:val="26"/>
          <w:szCs w:val="26"/>
        </w:rPr>
        <w:t xml:space="preserve"> </w:t>
      </w:r>
      <w:r w:rsidRPr="00605472">
        <w:rPr>
          <w:spacing w:val="-8"/>
          <w:sz w:val="26"/>
          <w:szCs w:val="26"/>
        </w:rPr>
        <w:t>руб</w:t>
      </w:r>
      <w:r w:rsidR="008D038F">
        <w:rPr>
          <w:spacing w:val="-8"/>
          <w:sz w:val="26"/>
          <w:szCs w:val="26"/>
        </w:rPr>
        <w:t>.</w:t>
      </w:r>
      <w:r w:rsidRPr="00605472">
        <w:rPr>
          <w:spacing w:val="-8"/>
          <w:sz w:val="26"/>
          <w:szCs w:val="26"/>
        </w:rPr>
        <w:t>:</w:t>
      </w:r>
    </w:p>
    <w:p w:rsidR="007F4135" w:rsidRPr="00605472" w:rsidRDefault="007F4135" w:rsidP="008D038F">
      <w:pPr>
        <w:spacing w:after="0"/>
        <w:ind w:firstLine="284"/>
        <w:jc w:val="both"/>
        <w:rPr>
          <w:spacing w:val="-8"/>
          <w:sz w:val="26"/>
          <w:szCs w:val="26"/>
        </w:rPr>
      </w:pPr>
      <w:r w:rsidRPr="00605472">
        <w:rPr>
          <w:spacing w:val="-8"/>
          <w:sz w:val="26"/>
          <w:szCs w:val="26"/>
        </w:rPr>
        <w:t xml:space="preserve">- установка ЧРП на тягодутьевом оборудовании: дымосос и вентилятор (преобразователь частоты АТ24-55К-380-С10000; АТ 24-22К-380-С10000; пульт Р24Е; шкаф управления ШУ ТДУ) РК, г. Печора, ул. </w:t>
      </w:r>
      <w:proofErr w:type="spellStart"/>
      <w:r w:rsidRPr="00605472">
        <w:rPr>
          <w:spacing w:val="-8"/>
          <w:sz w:val="26"/>
          <w:szCs w:val="26"/>
        </w:rPr>
        <w:t>Русанова</w:t>
      </w:r>
      <w:proofErr w:type="spellEnd"/>
      <w:r w:rsidRPr="00605472">
        <w:rPr>
          <w:spacing w:val="-8"/>
          <w:sz w:val="26"/>
          <w:szCs w:val="26"/>
        </w:rPr>
        <w:t xml:space="preserve">, 28а котельная № 3 на сумму </w:t>
      </w:r>
      <w:r w:rsidR="008D038F">
        <w:rPr>
          <w:spacing w:val="-8"/>
          <w:sz w:val="26"/>
          <w:szCs w:val="26"/>
        </w:rPr>
        <w:t xml:space="preserve">0,814 </w:t>
      </w:r>
      <w:proofErr w:type="spellStart"/>
      <w:r w:rsidR="008D038F">
        <w:rPr>
          <w:spacing w:val="-8"/>
          <w:sz w:val="26"/>
          <w:szCs w:val="26"/>
        </w:rPr>
        <w:t>млн</w:t>
      </w:r>
      <w:proofErr w:type="gramStart"/>
      <w:r w:rsidR="008D038F">
        <w:rPr>
          <w:spacing w:val="-8"/>
          <w:sz w:val="26"/>
          <w:szCs w:val="26"/>
        </w:rPr>
        <w:t>.р</w:t>
      </w:r>
      <w:proofErr w:type="gramEnd"/>
      <w:r w:rsidR="008D038F">
        <w:rPr>
          <w:spacing w:val="-8"/>
          <w:sz w:val="26"/>
          <w:szCs w:val="26"/>
        </w:rPr>
        <w:t>уб</w:t>
      </w:r>
      <w:proofErr w:type="spellEnd"/>
      <w:r w:rsidR="008D038F">
        <w:rPr>
          <w:spacing w:val="-8"/>
          <w:sz w:val="26"/>
          <w:szCs w:val="26"/>
        </w:rPr>
        <w:t>.</w:t>
      </w:r>
      <w:r w:rsidRPr="00605472">
        <w:rPr>
          <w:spacing w:val="-8"/>
          <w:sz w:val="26"/>
          <w:szCs w:val="26"/>
        </w:rPr>
        <w:t>;</w:t>
      </w:r>
    </w:p>
    <w:p w:rsidR="007F4135" w:rsidRPr="00605472" w:rsidRDefault="007F4135" w:rsidP="008D038F">
      <w:pPr>
        <w:spacing w:after="0"/>
        <w:ind w:firstLine="284"/>
        <w:jc w:val="both"/>
        <w:rPr>
          <w:spacing w:val="-8"/>
          <w:sz w:val="26"/>
          <w:szCs w:val="26"/>
        </w:rPr>
      </w:pPr>
      <w:r w:rsidRPr="00605472">
        <w:rPr>
          <w:spacing w:val="-8"/>
          <w:sz w:val="26"/>
          <w:szCs w:val="26"/>
        </w:rPr>
        <w:lastRenderedPageBreak/>
        <w:t xml:space="preserve">- установка ЧРП на тягодутьевом оборудовании: дымососы (преобразователь частоты АТ24-45К-380-С10000 - 4 шт.; пульт; шкаф управления) РК, г. Печора, Печорский пр., 98ж, котельная N 4 на сумму </w:t>
      </w:r>
      <w:r w:rsidR="008D038F">
        <w:rPr>
          <w:spacing w:val="-8"/>
          <w:sz w:val="26"/>
          <w:szCs w:val="26"/>
        </w:rPr>
        <w:t xml:space="preserve">0,814 </w:t>
      </w:r>
      <w:proofErr w:type="spellStart"/>
      <w:r w:rsidR="008D038F">
        <w:rPr>
          <w:spacing w:val="-8"/>
          <w:sz w:val="26"/>
          <w:szCs w:val="26"/>
        </w:rPr>
        <w:t>млн</w:t>
      </w:r>
      <w:proofErr w:type="gramStart"/>
      <w:r w:rsidR="008D038F">
        <w:rPr>
          <w:spacing w:val="-8"/>
          <w:sz w:val="26"/>
          <w:szCs w:val="26"/>
        </w:rPr>
        <w:t>.р</w:t>
      </w:r>
      <w:proofErr w:type="gramEnd"/>
      <w:r w:rsidR="008D038F">
        <w:rPr>
          <w:spacing w:val="-8"/>
          <w:sz w:val="26"/>
          <w:szCs w:val="26"/>
        </w:rPr>
        <w:t>уб</w:t>
      </w:r>
      <w:proofErr w:type="spellEnd"/>
      <w:r w:rsidR="008D038F">
        <w:rPr>
          <w:spacing w:val="-8"/>
          <w:sz w:val="26"/>
          <w:szCs w:val="26"/>
        </w:rPr>
        <w:t>.</w:t>
      </w:r>
      <w:r w:rsidRPr="00605472">
        <w:rPr>
          <w:spacing w:val="-8"/>
          <w:sz w:val="26"/>
          <w:szCs w:val="26"/>
        </w:rPr>
        <w:t>;</w:t>
      </w:r>
    </w:p>
    <w:p w:rsidR="007F4135" w:rsidRPr="00605472" w:rsidRDefault="007F4135" w:rsidP="008D038F">
      <w:pPr>
        <w:spacing w:after="0"/>
        <w:ind w:firstLine="284"/>
        <w:jc w:val="both"/>
        <w:rPr>
          <w:spacing w:val="-8"/>
          <w:sz w:val="26"/>
          <w:szCs w:val="26"/>
        </w:rPr>
      </w:pPr>
      <w:r w:rsidRPr="00605472">
        <w:rPr>
          <w:spacing w:val="-8"/>
          <w:sz w:val="26"/>
          <w:szCs w:val="26"/>
        </w:rPr>
        <w:t>- замена сетевых насосов - 2 шт. (Д 200/90, потребляемая мощность - 90 кВт/час) на (насос марки WILO - SCP 200/460 НА-160/4-T4-C1/E1-FC) РК, г. Печора, Печорский пр., 98ж, котельная N 4 на сумму  1</w:t>
      </w:r>
      <w:r w:rsidR="008D038F">
        <w:rPr>
          <w:spacing w:val="-8"/>
          <w:sz w:val="26"/>
          <w:szCs w:val="26"/>
        </w:rPr>
        <w:t>,525 млн. руб</w:t>
      </w:r>
      <w:r w:rsidRPr="00605472">
        <w:rPr>
          <w:spacing w:val="-8"/>
          <w:sz w:val="26"/>
          <w:szCs w:val="26"/>
        </w:rPr>
        <w:t>.</w:t>
      </w:r>
    </w:p>
    <w:p w:rsidR="007508E0" w:rsidRPr="00605472" w:rsidRDefault="007F4135" w:rsidP="007508E0">
      <w:pPr>
        <w:spacing w:after="0"/>
        <w:ind w:firstLine="709"/>
        <w:jc w:val="both"/>
        <w:rPr>
          <w:spacing w:val="-8"/>
          <w:sz w:val="26"/>
          <w:szCs w:val="26"/>
        </w:rPr>
      </w:pPr>
      <w:r w:rsidRPr="00605472">
        <w:rPr>
          <w:spacing w:val="-8"/>
          <w:sz w:val="26"/>
          <w:szCs w:val="26"/>
        </w:rPr>
        <w:t>Договор о концессии с АО «Тепловая сервисная компания» действует до 2025 года. В рамках данного соглашения АО «Тепловая сервисная компания»  инвестирует в реконструкцию при</w:t>
      </w:r>
      <w:r w:rsidR="008D038F">
        <w:rPr>
          <w:spacing w:val="-8"/>
          <w:sz w:val="26"/>
          <w:szCs w:val="26"/>
        </w:rPr>
        <w:t>нятых объектов 78,29 млн. руб</w:t>
      </w:r>
      <w:r w:rsidRPr="00605472">
        <w:rPr>
          <w:spacing w:val="-8"/>
          <w:sz w:val="26"/>
          <w:szCs w:val="26"/>
        </w:rPr>
        <w:t xml:space="preserve">. </w:t>
      </w:r>
      <w:r w:rsidR="00DD27EE" w:rsidRPr="00605472">
        <w:rPr>
          <w:spacing w:val="-8"/>
          <w:sz w:val="26"/>
          <w:szCs w:val="26"/>
        </w:rPr>
        <w:t xml:space="preserve">Инвестиционная программа в сфере теплоснабжения для </w:t>
      </w:r>
      <w:r w:rsidRPr="00605472">
        <w:rPr>
          <w:spacing w:val="-8"/>
          <w:sz w:val="26"/>
          <w:szCs w:val="26"/>
        </w:rPr>
        <w:t>АО «Тепловая сервисная компания»</w:t>
      </w:r>
      <w:r w:rsidR="00DD27EE" w:rsidRPr="00605472">
        <w:rPr>
          <w:spacing w:val="-8"/>
          <w:sz w:val="26"/>
          <w:szCs w:val="26"/>
        </w:rPr>
        <w:t xml:space="preserve">  на период 2018 - 2025 годов утверждена приказом министерства строительства, тарифов, жилищно-коммунального и дорожного хозяйства республики коми от 26.10.2017 № 53/4-т. </w:t>
      </w:r>
      <w:r w:rsidR="007508E0" w:rsidRPr="00605472">
        <w:rPr>
          <w:spacing w:val="-8"/>
          <w:sz w:val="26"/>
          <w:szCs w:val="26"/>
        </w:rPr>
        <w:t>В рамках инвестиционной программы</w:t>
      </w:r>
      <w:r w:rsidR="00DD27EE" w:rsidRPr="00605472">
        <w:rPr>
          <w:spacing w:val="-8"/>
          <w:sz w:val="26"/>
          <w:szCs w:val="26"/>
        </w:rPr>
        <w:t xml:space="preserve"> </w:t>
      </w:r>
      <w:r w:rsidRPr="00605472">
        <w:rPr>
          <w:spacing w:val="-8"/>
          <w:sz w:val="26"/>
          <w:szCs w:val="26"/>
        </w:rPr>
        <w:t>АО «Тепловая сервисная компания»</w:t>
      </w:r>
      <w:r w:rsidR="00DD27EE" w:rsidRPr="00605472">
        <w:rPr>
          <w:spacing w:val="-8"/>
          <w:sz w:val="26"/>
          <w:szCs w:val="26"/>
        </w:rPr>
        <w:t xml:space="preserve"> </w:t>
      </w:r>
      <w:r w:rsidR="007508E0" w:rsidRPr="00605472">
        <w:rPr>
          <w:spacing w:val="-8"/>
          <w:sz w:val="26"/>
          <w:szCs w:val="26"/>
        </w:rPr>
        <w:t xml:space="preserve">в 2019 году выполнены следующие мероприятия по реконструкции или модернизации существующих тепловых сетей и существующих объектов системы централизованного теплоснабжения на общую сумму </w:t>
      </w:r>
      <w:r w:rsidR="00E0234D" w:rsidRPr="00605472">
        <w:rPr>
          <w:spacing w:val="-8"/>
          <w:sz w:val="26"/>
          <w:szCs w:val="26"/>
        </w:rPr>
        <w:t>7</w:t>
      </w:r>
      <w:r w:rsidR="008D038F">
        <w:rPr>
          <w:spacing w:val="-8"/>
          <w:sz w:val="26"/>
          <w:szCs w:val="26"/>
        </w:rPr>
        <w:t>,382</w:t>
      </w:r>
      <w:r w:rsidR="00E0234D" w:rsidRPr="00605472">
        <w:rPr>
          <w:spacing w:val="-8"/>
          <w:sz w:val="26"/>
          <w:szCs w:val="26"/>
        </w:rPr>
        <w:t>5</w:t>
      </w:r>
      <w:r w:rsidR="008D038F">
        <w:rPr>
          <w:spacing w:val="-8"/>
          <w:sz w:val="26"/>
          <w:szCs w:val="26"/>
        </w:rPr>
        <w:t xml:space="preserve"> млн</w:t>
      </w:r>
      <w:r w:rsidR="007508E0" w:rsidRPr="00605472">
        <w:rPr>
          <w:spacing w:val="-8"/>
          <w:sz w:val="26"/>
          <w:szCs w:val="26"/>
        </w:rPr>
        <w:t xml:space="preserve">. </w:t>
      </w:r>
      <w:r w:rsidR="00E0234D" w:rsidRPr="00605472">
        <w:rPr>
          <w:spacing w:val="-8"/>
          <w:sz w:val="26"/>
          <w:szCs w:val="26"/>
        </w:rPr>
        <w:t>р</w:t>
      </w:r>
      <w:r w:rsidR="008D038F">
        <w:rPr>
          <w:spacing w:val="-8"/>
          <w:sz w:val="26"/>
          <w:szCs w:val="26"/>
        </w:rPr>
        <w:t>уб.</w:t>
      </w:r>
      <w:r w:rsidR="007508E0" w:rsidRPr="00605472">
        <w:rPr>
          <w:spacing w:val="-8"/>
          <w:sz w:val="26"/>
          <w:szCs w:val="26"/>
        </w:rPr>
        <w:t>:</w:t>
      </w:r>
    </w:p>
    <w:p w:rsidR="007508E0" w:rsidRPr="00605472" w:rsidRDefault="007508E0" w:rsidP="008D038F">
      <w:pPr>
        <w:spacing w:after="0"/>
        <w:ind w:firstLine="284"/>
        <w:jc w:val="both"/>
        <w:rPr>
          <w:spacing w:val="-8"/>
          <w:sz w:val="26"/>
          <w:szCs w:val="26"/>
        </w:rPr>
      </w:pPr>
      <w:r w:rsidRPr="00605472">
        <w:rPr>
          <w:spacing w:val="-8"/>
          <w:sz w:val="26"/>
          <w:szCs w:val="26"/>
        </w:rPr>
        <w:t>- реконс</w:t>
      </w:r>
      <w:r w:rsidR="00DD27EE" w:rsidRPr="00605472">
        <w:rPr>
          <w:spacing w:val="-8"/>
          <w:sz w:val="26"/>
          <w:szCs w:val="26"/>
        </w:rPr>
        <w:t xml:space="preserve">трукция сетей отопления от </w:t>
      </w:r>
      <w:r w:rsidR="007F4135" w:rsidRPr="00605472">
        <w:rPr>
          <w:spacing w:val="-8"/>
          <w:sz w:val="26"/>
          <w:szCs w:val="26"/>
        </w:rPr>
        <w:t>ЦТП</w:t>
      </w:r>
      <w:r w:rsidR="00DD27EE" w:rsidRPr="00605472">
        <w:rPr>
          <w:spacing w:val="-8"/>
          <w:sz w:val="26"/>
          <w:szCs w:val="26"/>
        </w:rPr>
        <w:t xml:space="preserve"> №</w:t>
      </w:r>
      <w:r w:rsidRPr="00605472">
        <w:rPr>
          <w:spacing w:val="-8"/>
          <w:sz w:val="26"/>
          <w:szCs w:val="26"/>
        </w:rPr>
        <w:t xml:space="preserve"> 15 вводы в ж. </w:t>
      </w:r>
      <w:r w:rsidR="007F4135" w:rsidRPr="00605472">
        <w:rPr>
          <w:spacing w:val="-8"/>
          <w:sz w:val="26"/>
          <w:szCs w:val="26"/>
        </w:rPr>
        <w:t>д</w:t>
      </w:r>
      <w:r w:rsidR="00DD27EE" w:rsidRPr="00605472">
        <w:rPr>
          <w:spacing w:val="-8"/>
          <w:sz w:val="26"/>
          <w:szCs w:val="26"/>
        </w:rPr>
        <w:t xml:space="preserve">. </w:t>
      </w:r>
      <w:r w:rsidR="007F4135" w:rsidRPr="00605472">
        <w:rPr>
          <w:spacing w:val="-8"/>
          <w:sz w:val="26"/>
          <w:szCs w:val="26"/>
        </w:rPr>
        <w:t>№</w:t>
      </w:r>
      <w:r w:rsidR="00DD27EE" w:rsidRPr="00605472">
        <w:rPr>
          <w:spacing w:val="-8"/>
          <w:sz w:val="26"/>
          <w:szCs w:val="26"/>
        </w:rPr>
        <w:t xml:space="preserve"> 30</w:t>
      </w:r>
      <w:r w:rsidRPr="00605472">
        <w:rPr>
          <w:spacing w:val="-8"/>
          <w:sz w:val="26"/>
          <w:szCs w:val="26"/>
        </w:rPr>
        <w:t xml:space="preserve">, 32а, </w:t>
      </w:r>
      <w:r w:rsidR="00DD27EE" w:rsidRPr="00605472">
        <w:rPr>
          <w:spacing w:val="-8"/>
          <w:sz w:val="26"/>
          <w:szCs w:val="26"/>
        </w:rPr>
        <w:t xml:space="preserve">34, 36 по ул. </w:t>
      </w:r>
      <w:proofErr w:type="gramStart"/>
      <w:r w:rsidR="00DD27EE" w:rsidRPr="00605472">
        <w:rPr>
          <w:spacing w:val="-8"/>
          <w:sz w:val="26"/>
          <w:szCs w:val="26"/>
        </w:rPr>
        <w:t>Московской</w:t>
      </w:r>
      <w:proofErr w:type="gramEnd"/>
      <w:r w:rsidR="00DD27EE" w:rsidRPr="00605472">
        <w:rPr>
          <w:spacing w:val="-8"/>
          <w:sz w:val="26"/>
          <w:szCs w:val="26"/>
        </w:rPr>
        <w:t xml:space="preserve">, ж. </w:t>
      </w:r>
      <w:r w:rsidR="007F4135" w:rsidRPr="00605472">
        <w:rPr>
          <w:spacing w:val="-8"/>
          <w:sz w:val="26"/>
          <w:szCs w:val="26"/>
        </w:rPr>
        <w:t>д</w:t>
      </w:r>
      <w:r w:rsidR="00DD27EE" w:rsidRPr="00605472">
        <w:rPr>
          <w:spacing w:val="-8"/>
          <w:sz w:val="26"/>
          <w:szCs w:val="26"/>
        </w:rPr>
        <w:t>. №</w:t>
      </w:r>
      <w:r w:rsidRPr="00605472">
        <w:rPr>
          <w:spacing w:val="-8"/>
          <w:sz w:val="26"/>
          <w:szCs w:val="26"/>
        </w:rPr>
        <w:t xml:space="preserve"> 7 по пер. Школьному на сумму </w:t>
      </w:r>
      <w:r w:rsidR="008D038F">
        <w:rPr>
          <w:spacing w:val="-8"/>
          <w:sz w:val="26"/>
          <w:szCs w:val="26"/>
        </w:rPr>
        <w:t>0,416</w:t>
      </w:r>
      <w:r w:rsidR="00DD27EE" w:rsidRPr="00605472">
        <w:rPr>
          <w:spacing w:val="-8"/>
          <w:sz w:val="26"/>
          <w:szCs w:val="26"/>
        </w:rPr>
        <w:t xml:space="preserve"> </w:t>
      </w:r>
      <w:r w:rsidR="008D038F">
        <w:rPr>
          <w:spacing w:val="-8"/>
          <w:sz w:val="26"/>
          <w:szCs w:val="26"/>
        </w:rPr>
        <w:t>млн</w:t>
      </w:r>
      <w:r w:rsidR="00DD27EE" w:rsidRPr="00605472">
        <w:rPr>
          <w:spacing w:val="-8"/>
          <w:sz w:val="26"/>
          <w:szCs w:val="26"/>
        </w:rPr>
        <w:t xml:space="preserve">. </w:t>
      </w:r>
      <w:r w:rsidR="007F4135" w:rsidRPr="00605472">
        <w:rPr>
          <w:spacing w:val="-8"/>
          <w:sz w:val="26"/>
          <w:szCs w:val="26"/>
        </w:rPr>
        <w:t>р</w:t>
      </w:r>
      <w:r w:rsidR="008D038F">
        <w:rPr>
          <w:spacing w:val="-8"/>
          <w:sz w:val="26"/>
          <w:szCs w:val="26"/>
        </w:rPr>
        <w:t>уб.</w:t>
      </w:r>
      <w:r w:rsidR="00DD27EE" w:rsidRPr="00605472">
        <w:rPr>
          <w:spacing w:val="-8"/>
          <w:sz w:val="26"/>
          <w:szCs w:val="26"/>
        </w:rPr>
        <w:t>;</w:t>
      </w:r>
    </w:p>
    <w:p w:rsidR="007508E0" w:rsidRPr="00605472" w:rsidRDefault="007508E0" w:rsidP="008D038F">
      <w:pPr>
        <w:spacing w:after="0"/>
        <w:ind w:firstLine="284"/>
        <w:jc w:val="both"/>
        <w:rPr>
          <w:spacing w:val="-8"/>
          <w:sz w:val="26"/>
          <w:szCs w:val="26"/>
        </w:rPr>
      </w:pPr>
      <w:r w:rsidRPr="00605472">
        <w:rPr>
          <w:spacing w:val="-8"/>
          <w:sz w:val="26"/>
          <w:szCs w:val="26"/>
        </w:rPr>
        <w:t>- реконс</w:t>
      </w:r>
      <w:r w:rsidR="00DD27EE" w:rsidRPr="00605472">
        <w:rPr>
          <w:spacing w:val="-8"/>
          <w:sz w:val="26"/>
          <w:szCs w:val="26"/>
        </w:rPr>
        <w:t xml:space="preserve">трукция сетей отопления от </w:t>
      </w:r>
      <w:r w:rsidR="007F4135" w:rsidRPr="00605472">
        <w:rPr>
          <w:spacing w:val="-8"/>
          <w:sz w:val="26"/>
          <w:szCs w:val="26"/>
        </w:rPr>
        <w:t>ЦТП</w:t>
      </w:r>
      <w:r w:rsidR="00DD27EE" w:rsidRPr="00605472">
        <w:rPr>
          <w:spacing w:val="-8"/>
          <w:sz w:val="26"/>
          <w:szCs w:val="26"/>
        </w:rPr>
        <w:t xml:space="preserve"> № 50 на участке от </w:t>
      </w:r>
      <w:r w:rsidR="007F4135" w:rsidRPr="00605472">
        <w:rPr>
          <w:spacing w:val="-8"/>
          <w:sz w:val="26"/>
          <w:szCs w:val="26"/>
        </w:rPr>
        <w:t>ЦТП</w:t>
      </w:r>
      <w:r w:rsidR="00DD27EE" w:rsidRPr="00605472">
        <w:rPr>
          <w:spacing w:val="-8"/>
          <w:sz w:val="26"/>
          <w:szCs w:val="26"/>
        </w:rPr>
        <w:t xml:space="preserve"> до </w:t>
      </w:r>
      <w:r w:rsidR="007F4135" w:rsidRPr="00605472">
        <w:rPr>
          <w:spacing w:val="-8"/>
          <w:sz w:val="26"/>
          <w:szCs w:val="26"/>
        </w:rPr>
        <w:t>ТК</w:t>
      </w:r>
      <w:r w:rsidR="00DD27EE" w:rsidRPr="00605472">
        <w:rPr>
          <w:spacing w:val="-8"/>
          <w:sz w:val="26"/>
          <w:szCs w:val="26"/>
        </w:rPr>
        <w:t>-1 (</w:t>
      </w:r>
      <w:proofErr w:type="gramStart"/>
      <w:r w:rsidR="00DD27EE" w:rsidRPr="00605472">
        <w:rPr>
          <w:spacing w:val="-8"/>
          <w:sz w:val="26"/>
          <w:szCs w:val="26"/>
        </w:rPr>
        <w:t xml:space="preserve">у </w:t>
      </w:r>
      <w:proofErr w:type="spellStart"/>
      <w:r w:rsidR="00DD27EE" w:rsidRPr="00605472">
        <w:rPr>
          <w:spacing w:val="-8"/>
          <w:sz w:val="26"/>
          <w:szCs w:val="26"/>
        </w:rPr>
        <w:t>ж</w:t>
      </w:r>
      <w:proofErr w:type="gramEnd"/>
      <w:r w:rsidR="00DD27EE" w:rsidRPr="00605472">
        <w:rPr>
          <w:spacing w:val="-8"/>
          <w:sz w:val="26"/>
          <w:szCs w:val="26"/>
        </w:rPr>
        <w:t>.д</w:t>
      </w:r>
      <w:proofErr w:type="spellEnd"/>
      <w:r w:rsidR="00DD27EE" w:rsidRPr="00605472">
        <w:rPr>
          <w:spacing w:val="-8"/>
          <w:sz w:val="26"/>
          <w:szCs w:val="26"/>
        </w:rPr>
        <w:t xml:space="preserve">. </w:t>
      </w:r>
      <w:r w:rsidRPr="00605472">
        <w:rPr>
          <w:spacing w:val="-8"/>
          <w:sz w:val="26"/>
          <w:szCs w:val="26"/>
        </w:rPr>
        <w:t xml:space="preserve">№ 36 по ул. Ленина) на сумму </w:t>
      </w:r>
      <w:r w:rsidR="00E0234D" w:rsidRPr="00605472">
        <w:rPr>
          <w:spacing w:val="-8"/>
          <w:sz w:val="26"/>
          <w:szCs w:val="26"/>
        </w:rPr>
        <w:t>3</w:t>
      </w:r>
      <w:r w:rsidR="008D038F">
        <w:rPr>
          <w:spacing w:val="-8"/>
          <w:sz w:val="26"/>
          <w:szCs w:val="26"/>
        </w:rPr>
        <w:t>,98</w:t>
      </w:r>
      <w:r w:rsidR="00DD27EE" w:rsidRPr="00605472">
        <w:rPr>
          <w:spacing w:val="-8"/>
          <w:sz w:val="26"/>
          <w:szCs w:val="26"/>
        </w:rPr>
        <w:t xml:space="preserve"> </w:t>
      </w:r>
      <w:r w:rsidR="008D038F">
        <w:rPr>
          <w:spacing w:val="-8"/>
          <w:sz w:val="26"/>
          <w:szCs w:val="26"/>
        </w:rPr>
        <w:t>млн</w:t>
      </w:r>
      <w:r w:rsidR="00DD27EE" w:rsidRPr="00605472">
        <w:rPr>
          <w:spacing w:val="-8"/>
          <w:sz w:val="26"/>
          <w:szCs w:val="26"/>
        </w:rPr>
        <w:t xml:space="preserve">. </w:t>
      </w:r>
      <w:r w:rsidR="007F4135" w:rsidRPr="00605472">
        <w:rPr>
          <w:spacing w:val="-8"/>
          <w:sz w:val="26"/>
          <w:szCs w:val="26"/>
        </w:rPr>
        <w:t>р</w:t>
      </w:r>
      <w:r w:rsidR="008D038F">
        <w:rPr>
          <w:spacing w:val="-8"/>
          <w:sz w:val="26"/>
          <w:szCs w:val="26"/>
        </w:rPr>
        <w:t>уб.</w:t>
      </w:r>
      <w:r w:rsidR="00DD27EE" w:rsidRPr="00605472">
        <w:rPr>
          <w:spacing w:val="-8"/>
          <w:sz w:val="26"/>
          <w:szCs w:val="26"/>
        </w:rPr>
        <w:t>;</w:t>
      </w:r>
    </w:p>
    <w:p w:rsidR="007508E0" w:rsidRPr="00605472" w:rsidRDefault="007508E0" w:rsidP="008D038F">
      <w:pPr>
        <w:spacing w:after="0"/>
        <w:ind w:firstLine="284"/>
        <w:jc w:val="both"/>
        <w:rPr>
          <w:spacing w:val="-8"/>
          <w:sz w:val="26"/>
          <w:szCs w:val="26"/>
        </w:rPr>
      </w:pPr>
      <w:r w:rsidRPr="00605472">
        <w:rPr>
          <w:spacing w:val="-8"/>
          <w:sz w:val="26"/>
          <w:szCs w:val="26"/>
        </w:rPr>
        <w:t>- р</w:t>
      </w:r>
      <w:r w:rsidR="00DD27EE" w:rsidRPr="00605472">
        <w:rPr>
          <w:spacing w:val="-8"/>
          <w:sz w:val="26"/>
          <w:szCs w:val="26"/>
        </w:rPr>
        <w:t xml:space="preserve">еконструкция сетей отопления от </w:t>
      </w:r>
      <w:r w:rsidR="007F4135" w:rsidRPr="00605472">
        <w:rPr>
          <w:spacing w:val="-8"/>
          <w:sz w:val="26"/>
          <w:szCs w:val="26"/>
        </w:rPr>
        <w:t>ЦТП</w:t>
      </w:r>
      <w:r w:rsidR="00DD27EE" w:rsidRPr="00605472">
        <w:rPr>
          <w:spacing w:val="-8"/>
          <w:sz w:val="26"/>
          <w:szCs w:val="26"/>
        </w:rPr>
        <w:t xml:space="preserve"> </w:t>
      </w:r>
      <w:r w:rsidR="007F4135" w:rsidRPr="00605472">
        <w:rPr>
          <w:spacing w:val="-8"/>
          <w:sz w:val="26"/>
          <w:szCs w:val="26"/>
        </w:rPr>
        <w:t>№</w:t>
      </w:r>
      <w:r w:rsidR="00DD27EE" w:rsidRPr="00605472">
        <w:rPr>
          <w:spacing w:val="-8"/>
          <w:sz w:val="26"/>
          <w:szCs w:val="26"/>
        </w:rPr>
        <w:t xml:space="preserve"> 17 на участке от </w:t>
      </w:r>
      <w:r w:rsidR="007F4135" w:rsidRPr="00605472">
        <w:rPr>
          <w:spacing w:val="-8"/>
          <w:sz w:val="26"/>
          <w:szCs w:val="26"/>
        </w:rPr>
        <w:t>ТК</w:t>
      </w:r>
      <w:r w:rsidR="00DD27EE" w:rsidRPr="00605472">
        <w:rPr>
          <w:spacing w:val="-8"/>
          <w:sz w:val="26"/>
          <w:szCs w:val="26"/>
        </w:rPr>
        <w:t xml:space="preserve">-3 до </w:t>
      </w:r>
      <w:r w:rsidR="007F4135" w:rsidRPr="00605472">
        <w:rPr>
          <w:spacing w:val="-8"/>
          <w:sz w:val="26"/>
          <w:szCs w:val="26"/>
        </w:rPr>
        <w:t>ТК</w:t>
      </w:r>
      <w:r w:rsidR="00DD27EE" w:rsidRPr="00605472">
        <w:rPr>
          <w:spacing w:val="-8"/>
          <w:sz w:val="26"/>
          <w:szCs w:val="26"/>
        </w:rPr>
        <w:t xml:space="preserve">-18 на сумму </w:t>
      </w:r>
      <w:r w:rsidR="00E0234D" w:rsidRPr="00605472">
        <w:rPr>
          <w:spacing w:val="-8"/>
          <w:sz w:val="26"/>
          <w:szCs w:val="26"/>
        </w:rPr>
        <w:t>2</w:t>
      </w:r>
      <w:r w:rsidR="008D038F">
        <w:rPr>
          <w:spacing w:val="-8"/>
          <w:sz w:val="26"/>
          <w:szCs w:val="26"/>
        </w:rPr>
        <w:t>,461</w:t>
      </w:r>
      <w:r w:rsidR="007F4135" w:rsidRPr="00605472">
        <w:rPr>
          <w:spacing w:val="-8"/>
          <w:sz w:val="26"/>
          <w:szCs w:val="26"/>
        </w:rPr>
        <w:t xml:space="preserve"> </w:t>
      </w:r>
      <w:r w:rsidR="008D038F">
        <w:rPr>
          <w:spacing w:val="-8"/>
          <w:sz w:val="26"/>
          <w:szCs w:val="26"/>
        </w:rPr>
        <w:t>млн</w:t>
      </w:r>
      <w:r w:rsidR="007F4135" w:rsidRPr="00605472">
        <w:rPr>
          <w:spacing w:val="-8"/>
          <w:sz w:val="26"/>
          <w:szCs w:val="26"/>
        </w:rPr>
        <w:t>. р</w:t>
      </w:r>
      <w:r w:rsidR="008D038F">
        <w:rPr>
          <w:spacing w:val="-8"/>
          <w:sz w:val="26"/>
          <w:szCs w:val="26"/>
        </w:rPr>
        <w:t>уб.</w:t>
      </w:r>
      <w:r w:rsidR="00DD27EE" w:rsidRPr="00605472">
        <w:rPr>
          <w:spacing w:val="-8"/>
          <w:sz w:val="26"/>
          <w:szCs w:val="26"/>
        </w:rPr>
        <w:t>;</w:t>
      </w:r>
    </w:p>
    <w:p w:rsidR="007508E0" w:rsidRPr="00605472" w:rsidRDefault="007508E0" w:rsidP="008D038F">
      <w:pPr>
        <w:spacing w:after="0"/>
        <w:ind w:firstLine="284"/>
        <w:jc w:val="both"/>
        <w:rPr>
          <w:spacing w:val="-8"/>
          <w:sz w:val="26"/>
          <w:szCs w:val="26"/>
        </w:rPr>
      </w:pPr>
      <w:r w:rsidRPr="00605472">
        <w:rPr>
          <w:spacing w:val="-8"/>
          <w:sz w:val="26"/>
          <w:szCs w:val="26"/>
        </w:rPr>
        <w:t>- з</w:t>
      </w:r>
      <w:r w:rsidR="00DD27EE" w:rsidRPr="00605472">
        <w:rPr>
          <w:spacing w:val="-8"/>
          <w:sz w:val="26"/>
          <w:szCs w:val="26"/>
        </w:rPr>
        <w:t xml:space="preserve">амена сетевого насоса на </w:t>
      </w:r>
      <w:r w:rsidR="008D038F">
        <w:rPr>
          <w:spacing w:val="-8"/>
          <w:sz w:val="26"/>
          <w:szCs w:val="26"/>
        </w:rPr>
        <w:t>ЦТП «</w:t>
      </w:r>
      <w:r w:rsidR="007F4135" w:rsidRPr="00605472">
        <w:rPr>
          <w:spacing w:val="-8"/>
          <w:sz w:val="26"/>
          <w:szCs w:val="26"/>
        </w:rPr>
        <w:t>Э</w:t>
      </w:r>
      <w:r w:rsidR="008D038F">
        <w:rPr>
          <w:spacing w:val="-8"/>
          <w:sz w:val="26"/>
          <w:szCs w:val="26"/>
        </w:rPr>
        <w:t>нергетик»</w:t>
      </w:r>
      <w:r w:rsidR="00DD27EE" w:rsidRPr="00605472">
        <w:rPr>
          <w:spacing w:val="-8"/>
          <w:sz w:val="26"/>
          <w:szCs w:val="26"/>
        </w:rPr>
        <w:t xml:space="preserve"> на сумму </w:t>
      </w:r>
      <w:r w:rsidR="00E0234D" w:rsidRPr="00605472">
        <w:rPr>
          <w:spacing w:val="-8"/>
          <w:sz w:val="26"/>
          <w:szCs w:val="26"/>
        </w:rPr>
        <w:t>525,3</w:t>
      </w:r>
      <w:r w:rsidR="00DD27EE" w:rsidRPr="00605472">
        <w:rPr>
          <w:spacing w:val="-8"/>
          <w:sz w:val="26"/>
          <w:szCs w:val="26"/>
        </w:rPr>
        <w:t xml:space="preserve"> тыс.</w:t>
      </w:r>
      <w:r w:rsidRPr="00605472">
        <w:rPr>
          <w:spacing w:val="-8"/>
          <w:sz w:val="26"/>
          <w:szCs w:val="26"/>
        </w:rPr>
        <w:t xml:space="preserve"> </w:t>
      </w:r>
      <w:r w:rsidR="007F4135" w:rsidRPr="00605472">
        <w:rPr>
          <w:spacing w:val="-8"/>
          <w:sz w:val="26"/>
          <w:szCs w:val="26"/>
        </w:rPr>
        <w:t>р</w:t>
      </w:r>
      <w:r w:rsidR="00DD27EE" w:rsidRPr="00605472">
        <w:rPr>
          <w:spacing w:val="-8"/>
          <w:sz w:val="26"/>
          <w:szCs w:val="26"/>
        </w:rPr>
        <w:t>ублей</w:t>
      </w:r>
      <w:r w:rsidRPr="00605472">
        <w:rPr>
          <w:spacing w:val="-8"/>
          <w:sz w:val="26"/>
          <w:szCs w:val="26"/>
        </w:rPr>
        <w:t>.</w:t>
      </w:r>
    </w:p>
    <w:p w:rsidR="007508E0" w:rsidRPr="00605472" w:rsidRDefault="007508E0" w:rsidP="00DF26A8">
      <w:pPr>
        <w:spacing w:after="0"/>
        <w:ind w:firstLine="426"/>
        <w:jc w:val="both"/>
        <w:rPr>
          <w:spacing w:val="-8"/>
          <w:sz w:val="26"/>
          <w:szCs w:val="26"/>
        </w:rPr>
      </w:pPr>
      <w:r w:rsidRPr="00605472">
        <w:rPr>
          <w:spacing w:val="-8"/>
          <w:sz w:val="26"/>
          <w:szCs w:val="26"/>
        </w:rPr>
        <w:t xml:space="preserve">В 2020 год запланированы следующие мероприятия на общую сумму </w:t>
      </w:r>
      <w:r w:rsidR="00E0234D" w:rsidRPr="00605472">
        <w:rPr>
          <w:spacing w:val="-8"/>
          <w:sz w:val="26"/>
          <w:szCs w:val="26"/>
        </w:rPr>
        <w:t>5</w:t>
      </w:r>
      <w:r w:rsidR="00DF26A8">
        <w:rPr>
          <w:spacing w:val="-8"/>
          <w:sz w:val="26"/>
          <w:szCs w:val="26"/>
        </w:rPr>
        <w:t>,042 млн</w:t>
      </w:r>
      <w:r w:rsidRPr="00605472">
        <w:rPr>
          <w:spacing w:val="-8"/>
          <w:sz w:val="26"/>
          <w:szCs w:val="26"/>
        </w:rPr>
        <w:t>.</w:t>
      </w:r>
      <w:r w:rsidR="00DF26A8">
        <w:rPr>
          <w:spacing w:val="-8"/>
          <w:sz w:val="26"/>
          <w:szCs w:val="26"/>
        </w:rPr>
        <w:t xml:space="preserve"> </w:t>
      </w:r>
      <w:r w:rsidRPr="00605472">
        <w:rPr>
          <w:spacing w:val="-8"/>
          <w:sz w:val="26"/>
          <w:szCs w:val="26"/>
        </w:rPr>
        <w:t>руб.</w:t>
      </w:r>
      <w:r w:rsidR="00DD27EE" w:rsidRPr="00605472">
        <w:rPr>
          <w:spacing w:val="-8"/>
          <w:sz w:val="26"/>
          <w:szCs w:val="26"/>
        </w:rPr>
        <w:t xml:space="preserve"> На реконструкцию или модернизацию</w:t>
      </w:r>
      <w:r w:rsidRPr="00605472">
        <w:rPr>
          <w:spacing w:val="-8"/>
          <w:sz w:val="26"/>
          <w:szCs w:val="26"/>
        </w:rPr>
        <w:t xml:space="preserve"> существующих объектов системы централизованного теплоснабжения и существующих тепловых сетей:</w:t>
      </w:r>
    </w:p>
    <w:p w:rsidR="007508E0" w:rsidRPr="00605472" w:rsidRDefault="007508E0" w:rsidP="007508E0">
      <w:pPr>
        <w:spacing w:after="0"/>
        <w:ind w:firstLine="709"/>
        <w:jc w:val="both"/>
        <w:rPr>
          <w:spacing w:val="-8"/>
          <w:sz w:val="26"/>
          <w:szCs w:val="26"/>
        </w:rPr>
      </w:pPr>
      <w:r w:rsidRPr="00605472">
        <w:rPr>
          <w:spacing w:val="-8"/>
          <w:sz w:val="26"/>
          <w:szCs w:val="26"/>
        </w:rPr>
        <w:t>- з</w:t>
      </w:r>
      <w:r w:rsidR="00DD27EE" w:rsidRPr="00605472">
        <w:rPr>
          <w:spacing w:val="-8"/>
          <w:sz w:val="26"/>
          <w:szCs w:val="26"/>
        </w:rPr>
        <w:t xml:space="preserve">амена сетевого насоса на </w:t>
      </w:r>
      <w:r w:rsidR="00E0234D" w:rsidRPr="00605472">
        <w:rPr>
          <w:spacing w:val="-8"/>
          <w:sz w:val="26"/>
          <w:szCs w:val="26"/>
        </w:rPr>
        <w:t>ЦТП</w:t>
      </w:r>
      <w:r w:rsidR="00DD27EE" w:rsidRPr="00605472">
        <w:rPr>
          <w:spacing w:val="-8"/>
          <w:sz w:val="26"/>
          <w:szCs w:val="26"/>
        </w:rPr>
        <w:t xml:space="preserve"> </w:t>
      </w:r>
      <w:r w:rsidR="00E0234D" w:rsidRPr="00605472">
        <w:rPr>
          <w:spacing w:val="-8"/>
          <w:sz w:val="26"/>
          <w:szCs w:val="26"/>
        </w:rPr>
        <w:t>№</w:t>
      </w:r>
      <w:r w:rsidR="00DD27EE" w:rsidRPr="00605472">
        <w:rPr>
          <w:spacing w:val="-8"/>
          <w:sz w:val="26"/>
          <w:szCs w:val="26"/>
        </w:rPr>
        <w:t xml:space="preserve"> 17 на сумму </w:t>
      </w:r>
      <w:r w:rsidR="00DF26A8">
        <w:rPr>
          <w:spacing w:val="-8"/>
          <w:sz w:val="26"/>
          <w:szCs w:val="26"/>
        </w:rPr>
        <w:t>0,332</w:t>
      </w:r>
      <w:r w:rsidR="00DD27EE" w:rsidRPr="00605472">
        <w:rPr>
          <w:spacing w:val="-8"/>
          <w:sz w:val="26"/>
          <w:szCs w:val="26"/>
        </w:rPr>
        <w:t xml:space="preserve"> </w:t>
      </w:r>
      <w:proofErr w:type="spellStart"/>
      <w:r w:rsidR="00DF26A8">
        <w:rPr>
          <w:spacing w:val="-8"/>
          <w:sz w:val="26"/>
          <w:szCs w:val="26"/>
        </w:rPr>
        <w:t>млн</w:t>
      </w:r>
      <w:proofErr w:type="gramStart"/>
      <w:r w:rsidR="00DD27EE" w:rsidRPr="00605472">
        <w:rPr>
          <w:spacing w:val="-8"/>
          <w:sz w:val="26"/>
          <w:szCs w:val="26"/>
        </w:rPr>
        <w:t>.р</w:t>
      </w:r>
      <w:proofErr w:type="gramEnd"/>
      <w:r w:rsidR="00DD27EE" w:rsidRPr="00605472">
        <w:rPr>
          <w:spacing w:val="-8"/>
          <w:sz w:val="26"/>
          <w:szCs w:val="26"/>
        </w:rPr>
        <w:t>уб</w:t>
      </w:r>
      <w:proofErr w:type="spellEnd"/>
      <w:r w:rsidR="00DD27EE" w:rsidRPr="00605472">
        <w:rPr>
          <w:spacing w:val="-8"/>
          <w:sz w:val="26"/>
          <w:szCs w:val="26"/>
        </w:rPr>
        <w:t>.</w:t>
      </w:r>
      <w:r w:rsidR="00DF26A8">
        <w:rPr>
          <w:spacing w:val="-8"/>
          <w:sz w:val="26"/>
          <w:szCs w:val="26"/>
        </w:rPr>
        <w:t>;</w:t>
      </w:r>
    </w:p>
    <w:p w:rsidR="007508E0" w:rsidRPr="00605472" w:rsidRDefault="007508E0" w:rsidP="007508E0">
      <w:pPr>
        <w:spacing w:after="0"/>
        <w:ind w:firstLine="709"/>
        <w:jc w:val="both"/>
        <w:rPr>
          <w:spacing w:val="-8"/>
          <w:sz w:val="26"/>
          <w:szCs w:val="26"/>
        </w:rPr>
      </w:pPr>
      <w:r w:rsidRPr="00605472">
        <w:rPr>
          <w:spacing w:val="-8"/>
          <w:sz w:val="26"/>
          <w:szCs w:val="26"/>
        </w:rPr>
        <w:t>- з</w:t>
      </w:r>
      <w:r w:rsidR="00DD27EE" w:rsidRPr="00605472">
        <w:rPr>
          <w:spacing w:val="-8"/>
          <w:sz w:val="26"/>
          <w:szCs w:val="26"/>
        </w:rPr>
        <w:t xml:space="preserve">амена сетевого насоса на </w:t>
      </w:r>
      <w:r w:rsidR="00E0234D" w:rsidRPr="00605472">
        <w:rPr>
          <w:spacing w:val="-8"/>
          <w:sz w:val="26"/>
          <w:szCs w:val="26"/>
        </w:rPr>
        <w:t>ЦТП №</w:t>
      </w:r>
      <w:r w:rsidR="00DD27EE" w:rsidRPr="00605472">
        <w:rPr>
          <w:spacing w:val="-8"/>
          <w:sz w:val="26"/>
          <w:szCs w:val="26"/>
        </w:rPr>
        <w:t xml:space="preserve"> 15 на сумму </w:t>
      </w:r>
      <w:r w:rsidR="00DF26A8">
        <w:rPr>
          <w:spacing w:val="-8"/>
          <w:sz w:val="26"/>
          <w:szCs w:val="26"/>
        </w:rPr>
        <w:t>0,332</w:t>
      </w:r>
      <w:r w:rsidR="00DF26A8" w:rsidRPr="00605472">
        <w:rPr>
          <w:spacing w:val="-8"/>
          <w:sz w:val="26"/>
          <w:szCs w:val="26"/>
        </w:rPr>
        <w:t xml:space="preserve"> </w:t>
      </w:r>
      <w:proofErr w:type="spellStart"/>
      <w:r w:rsidR="00DF26A8">
        <w:rPr>
          <w:spacing w:val="-8"/>
          <w:sz w:val="26"/>
          <w:szCs w:val="26"/>
        </w:rPr>
        <w:t>млн</w:t>
      </w:r>
      <w:proofErr w:type="gramStart"/>
      <w:r w:rsidR="00DF26A8" w:rsidRPr="00605472">
        <w:rPr>
          <w:spacing w:val="-8"/>
          <w:sz w:val="26"/>
          <w:szCs w:val="26"/>
        </w:rPr>
        <w:t>.р</w:t>
      </w:r>
      <w:proofErr w:type="gramEnd"/>
      <w:r w:rsidR="00DF26A8" w:rsidRPr="00605472">
        <w:rPr>
          <w:spacing w:val="-8"/>
          <w:sz w:val="26"/>
          <w:szCs w:val="26"/>
        </w:rPr>
        <w:t>уб</w:t>
      </w:r>
      <w:proofErr w:type="spellEnd"/>
      <w:r w:rsidR="00DF26A8" w:rsidRPr="00605472">
        <w:rPr>
          <w:spacing w:val="-8"/>
          <w:sz w:val="26"/>
          <w:szCs w:val="26"/>
        </w:rPr>
        <w:t>.</w:t>
      </w:r>
    </w:p>
    <w:p w:rsidR="007508E0" w:rsidRPr="00605472" w:rsidRDefault="007508E0" w:rsidP="007508E0">
      <w:pPr>
        <w:spacing w:after="0"/>
        <w:ind w:firstLine="709"/>
        <w:jc w:val="both"/>
        <w:rPr>
          <w:spacing w:val="-8"/>
          <w:sz w:val="26"/>
          <w:szCs w:val="26"/>
        </w:rPr>
      </w:pPr>
      <w:r w:rsidRPr="00605472">
        <w:rPr>
          <w:spacing w:val="-8"/>
          <w:sz w:val="26"/>
          <w:szCs w:val="26"/>
        </w:rPr>
        <w:t>- реконструкция сетей отопления и горячего</w:t>
      </w:r>
      <w:r w:rsidR="00DD27EE" w:rsidRPr="00605472">
        <w:rPr>
          <w:spacing w:val="-8"/>
          <w:sz w:val="26"/>
          <w:szCs w:val="26"/>
        </w:rPr>
        <w:t xml:space="preserve"> водоснабжения от </w:t>
      </w:r>
      <w:r w:rsidR="00E0234D" w:rsidRPr="00605472">
        <w:rPr>
          <w:spacing w:val="-8"/>
          <w:sz w:val="26"/>
          <w:szCs w:val="26"/>
        </w:rPr>
        <w:t>ЦТП «Э</w:t>
      </w:r>
      <w:r w:rsidR="00DD27EE" w:rsidRPr="00605472">
        <w:rPr>
          <w:spacing w:val="-8"/>
          <w:sz w:val="26"/>
          <w:szCs w:val="26"/>
        </w:rPr>
        <w:t>нергетик</w:t>
      </w:r>
      <w:r w:rsidR="00E0234D" w:rsidRPr="00605472">
        <w:rPr>
          <w:spacing w:val="-8"/>
          <w:sz w:val="26"/>
          <w:szCs w:val="26"/>
        </w:rPr>
        <w:t>»</w:t>
      </w:r>
      <w:r w:rsidR="00DD27EE" w:rsidRPr="00605472">
        <w:rPr>
          <w:spacing w:val="-8"/>
          <w:sz w:val="26"/>
          <w:szCs w:val="26"/>
        </w:rPr>
        <w:t xml:space="preserve">, на участке от </w:t>
      </w:r>
      <w:r w:rsidR="00E0234D" w:rsidRPr="00605472">
        <w:rPr>
          <w:spacing w:val="-8"/>
          <w:sz w:val="26"/>
          <w:szCs w:val="26"/>
        </w:rPr>
        <w:t>ТК</w:t>
      </w:r>
      <w:r w:rsidR="00DD27EE" w:rsidRPr="00605472">
        <w:rPr>
          <w:spacing w:val="-8"/>
          <w:sz w:val="26"/>
          <w:szCs w:val="26"/>
        </w:rPr>
        <w:t xml:space="preserve">-1 до </w:t>
      </w:r>
      <w:proofErr w:type="spellStart"/>
      <w:r w:rsidR="00DD27EE" w:rsidRPr="00605472">
        <w:rPr>
          <w:spacing w:val="-8"/>
          <w:sz w:val="26"/>
          <w:szCs w:val="26"/>
        </w:rPr>
        <w:t>ж.д</w:t>
      </w:r>
      <w:proofErr w:type="spellEnd"/>
      <w:r w:rsidR="00DD27EE" w:rsidRPr="00605472">
        <w:rPr>
          <w:spacing w:val="-8"/>
          <w:sz w:val="26"/>
          <w:szCs w:val="26"/>
        </w:rPr>
        <w:t>. №</w:t>
      </w:r>
      <w:r w:rsidR="007F4135" w:rsidRPr="00605472">
        <w:rPr>
          <w:spacing w:val="-8"/>
          <w:sz w:val="26"/>
          <w:szCs w:val="26"/>
        </w:rPr>
        <w:t xml:space="preserve"> 19/10 по Л</w:t>
      </w:r>
      <w:r w:rsidR="00DD27EE" w:rsidRPr="00605472">
        <w:rPr>
          <w:spacing w:val="-8"/>
          <w:sz w:val="26"/>
          <w:szCs w:val="26"/>
        </w:rPr>
        <w:t xml:space="preserve">енина на сумму </w:t>
      </w:r>
      <w:r w:rsidR="00E0234D" w:rsidRPr="00605472">
        <w:rPr>
          <w:spacing w:val="-8"/>
          <w:sz w:val="26"/>
          <w:szCs w:val="26"/>
        </w:rPr>
        <w:t>4</w:t>
      </w:r>
      <w:r w:rsidR="00DF26A8">
        <w:rPr>
          <w:spacing w:val="-8"/>
          <w:sz w:val="26"/>
          <w:szCs w:val="26"/>
        </w:rPr>
        <w:t xml:space="preserve"> ,379</w:t>
      </w:r>
      <w:r w:rsidR="00DD27EE" w:rsidRPr="00605472">
        <w:rPr>
          <w:spacing w:val="-8"/>
          <w:sz w:val="26"/>
          <w:szCs w:val="26"/>
        </w:rPr>
        <w:t xml:space="preserve"> </w:t>
      </w:r>
      <w:proofErr w:type="spellStart"/>
      <w:r w:rsidR="00DF26A8">
        <w:rPr>
          <w:spacing w:val="-8"/>
          <w:sz w:val="26"/>
          <w:szCs w:val="26"/>
        </w:rPr>
        <w:t>млн</w:t>
      </w:r>
      <w:proofErr w:type="gramStart"/>
      <w:r w:rsidR="00DF26A8">
        <w:rPr>
          <w:spacing w:val="-8"/>
          <w:sz w:val="26"/>
          <w:szCs w:val="26"/>
        </w:rPr>
        <w:t>.р</w:t>
      </w:r>
      <w:proofErr w:type="gramEnd"/>
      <w:r w:rsidR="00DF26A8">
        <w:rPr>
          <w:spacing w:val="-8"/>
          <w:sz w:val="26"/>
          <w:szCs w:val="26"/>
        </w:rPr>
        <w:t>уб</w:t>
      </w:r>
      <w:proofErr w:type="spellEnd"/>
      <w:r w:rsidR="00DD27EE" w:rsidRPr="00605472">
        <w:rPr>
          <w:spacing w:val="-8"/>
          <w:sz w:val="26"/>
          <w:szCs w:val="26"/>
        </w:rPr>
        <w:t>.</w:t>
      </w:r>
    </w:p>
    <w:p w:rsidR="0051633A" w:rsidRPr="00B80FA6" w:rsidRDefault="0051633A" w:rsidP="009161C9">
      <w:pPr>
        <w:pStyle w:val="a3"/>
        <w:spacing w:after="0" w:line="240" w:lineRule="auto"/>
        <w:ind w:left="0" w:firstLine="426"/>
        <w:jc w:val="both"/>
        <w:rPr>
          <w:rFonts w:ascii="Times New Roman" w:eastAsia="Times New Roman" w:hAnsi="Times New Roman"/>
          <w:sz w:val="16"/>
          <w:szCs w:val="16"/>
        </w:rPr>
      </w:pPr>
    </w:p>
    <w:p w:rsidR="00E032E2" w:rsidRPr="0017788B" w:rsidRDefault="00E032E2" w:rsidP="0060000E">
      <w:pPr>
        <w:spacing w:after="0"/>
        <w:ind w:firstLine="360"/>
        <w:jc w:val="center"/>
        <w:rPr>
          <w:rFonts w:eastAsia="Calibri"/>
          <w:b/>
          <w:i/>
          <w:sz w:val="26"/>
          <w:szCs w:val="26"/>
        </w:rPr>
      </w:pPr>
      <w:r w:rsidRPr="0017788B">
        <w:rPr>
          <w:rFonts w:eastAsia="Calibri"/>
          <w:b/>
          <w:i/>
          <w:sz w:val="26"/>
          <w:szCs w:val="26"/>
        </w:rPr>
        <w:t>Комплексное</w:t>
      </w:r>
      <w:r w:rsidR="0060000E" w:rsidRPr="0017788B">
        <w:rPr>
          <w:rFonts w:eastAsia="Calibri"/>
          <w:b/>
          <w:i/>
          <w:sz w:val="26"/>
          <w:szCs w:val="26"/>
        </w:rPr>
        <w:t xml:space="preserve"> освоение и развитие территорий</w:t>
      </w:r>
      <w:r w:rsidRPr="0017788B">
        <w:rPr>
          <w:rFonts w:eastAsia="Calibri"/>
          <w:b/>
          <w:i/>
          <w:sz w:val="26"/>
          <w:szCs w:val="26"/>
        </w:rPr>
        <w:t xml:space="preserve"> в целях жилищного строительства </w:t>
      </w:r>
    </w:p>
    <w:p w:rsidR="00FB7081" w:rsidRDefault="00FB7081" w:rsidP="00FB7081">
      <w:pPr>
        <w:spacing w:after="0" w:line="240" w:lineRule="auto"/>
        <w:ind w:firstLine="567"/>
        <w:jc w:val="both"/>
        <w:rPr>
          <w:rFonts w:eastAsia="Times New Roman"/>
          <w:sz w:val="26"/>
          <w:szCs w:val="26"/>
        </w:rPr>
      </w:pPr>
      <w:r w:rsidRPr="006B60DB">
        <w:rPr>
          <w:rFonts w:eastAsia="Times New Roman"/>
          <w:sz w:val="26"/>
          <w:szCs w:val="26"/>
        </w:rPr>
        <w:t>Выдано 13 разрешений на строительство</w:t>
      </w:r>
      <w:r w:rsidRPr="006B60DB">
        <w:rPr>
          <w:rFonts w:eastAsia="Times New Roman"/>
          <w:b/>
          <w:sz w:val="26"/>
          <w:szCs w:val="26"/>
        </w:rPr>
        <w:t xml:space="preserve"> </w:t>
      </w:r>
      <w:r w:rsidRPr="006B60DB">
        <w:rPr>
          <w:rFonts w:eastAsia="Times New Roman"/>
          <w:sz w:val="26"/>
          <w:szCs w:val="26"/>
        </w:rPr>
        <w:t xml:space="preserve">объектов капитального строительства. Утверждены и выданы </w:t>
      </w:r>
      <w:r>
        <w:rPr>
          <w:rFonts w:eastAsia="Times New Roman"/>
          <w:sz w:val="26"/>
          <w:szCs w:val="26"/>
        </w:rPr>
        <w:t>95 схем</w:t>
      </w:r>
      <w:r w:rsidRPr="006B60DB">
        <w:rPr>
          <w:rFonts w:eastAsia="Times New Roman"/>
          <w:sz w:val="26"/>
          <w:szCs w:val="26"/>
        </w:rPr>
        <w:t xml:space="preserve"> расположения земельного участка</w:t>
      </w:r>
      <w:r w:rsidRPr="006B60DB">
        <w:rPr>
          <w:rFonts w:eastAsia="Times New Roman"/>
          <w:b/>
          <w:sz w:val="26"/>
          <w:szCs w:val="26"/>
        </w:rPr>
        <w:t xml:space="preserve"> </w:t>
      </w:r>
      <w:r w:rsidRPr="006B60DB">
        <w:rPr>
          <w:rFonts w:eastAsia="Times New Roman"/>
          <w:sz w:val="26"/>
          <w:szCs w:val="26"/>
        </w:rPr>
        <w:t>на кадастровом плане или кадастровой карте.</w:t>
      </w:r>
      <w:r w:rsidRPr="006B60DB">
        <w:rPr>
          <w:rFonts w:eastAsia="Times New Roman"/>
          <w:b/>
          <w:sz w:val="26"/>
          <w:szCs w:val="26"/>
        </w:rPr>
        <w:t xml:space="preserve"> </w:t>
      </w:r>
      <w:r w:rsidRPr="00D858B3">
        <w:rPr>
          <w:rFonts w:eastAsia="Times New Roman"/>
          <w:sz w:val="26"/>
          <w:szCs w:val="26"/>
        </w:rPr>
        <w:t>Выдано 43 градостроительных плана земельных участков</w:t>
      </w:r>
      <w:r w:rsidRPr="006B60DB">
        <w:rPr>
          <w:rFonts w:eastAsia="Times New Roman"/>
          <w:sz w:val="26"/>
          <w:szCs w:val="26"/>
        </w:rPr>
        <w:t>. Присвоен</w:t>
      </w:r>
      <w:r>
        <w:rPr>
          <w:rFonts w:eastAsia="Times New Roman"/>
          <w:sz w:val="26"/>
          <w:szCs w:val="26"/>
        </w:rPr>
        <w:t>о</w:t>
      </w:r>
      <w:r w:rsidRPr="006B60DB">
        <w:rPr>
          <w:rFonts w:eastAsia="Times New Roman"/>
          <w:sz w:val="26"/>
          <w:szCs w:val="26"/>
        </w:rPr>
        <w:t xml:space="preserve"> 95 адресов объектам недвижимости. </w:t>
      </w:r>
      <w:proofErr w:type="gramStart"/>
      <w:r w:rsidRPr="00D858B3">
        <w:rPr>
          <w:rFonts w:eastAsia="Times New Roman"/>
          <w:sz w:val="26"/>
          <w:szCs w:val="26"/>
        </w:rPr>
        <w:t>Предоставлены в собственность беспла</w:t>
      </w:r>
      <w:r>
        <w:rPr>
          <w:rFonts w:eastAsia="Times New Roman"/>
          <w:sz w:val="26"/>
          <w:szCs w:val="26"/>
        </w:rPr>
        <w:t>тно льготной категории граждан 5</w:t>
      </w:r>
      <w:r w:rsidRPr="00D858B3">
        <w:rPr>
          <w:rFonts w:eastAsia="Times New Roman"/>
          <w:sz w:val="26"/>
          <w:szCs w:val="26"/>
        </w:rPr>
        <w:t xml:space="preserve"> земельных участк</w:t>
      </w:r>
      <w:r>
        <w:rPr>
          <w:rFonts w:eastAsia="Times New Roman"/>
          <w:sz w:val="26"/>
          <w:szCs w:val="26"/>
        </w:rPr>
        <w:t>ов</w:t>
      </w:r>
      <w:r w:rsidRPr="00D858B3">
        <w:rPr>
          <w:rFonts w:eastAsia="Times New Roman"/>
          <w:sz w:val="26"/>
          <w:szCs w:val="26"/>
        </w:rPr>
        <w:t xml:space="preserve"> для индивидуального жилищного строительства.</w:t>
      </w:r>
      <w:proofErr w:type="gramEnd"/>
      <w:r w:rsidRPr="00D858B3">
        <w:rPr>
          <w:rFonts w:eastAsia="Times New Roman"/>
          <w:color w:val="FF0000"/>
          <w:sz w:val="26"/>
          <w:szCs w:val="26"/>
        </w:rPr>
        <w:t xml:space="preserve"> </w:t>
      </w:r>
      <w:r>
        <w:rPr>
          <w:rFonts w:eastAsia="Times New Roman"/>
          <w:sz w:val="26"/>
          <w:szCs w:val="26"/>
        </w:rPr>
        <w:t>Выдано 120</w:t>
      </w:r>
      <w:r w:rsidRPr="00D858B3">
        <w:rPr>
          <w:rFonts w:eastAsia="Times New Roman"/>
          <w:sz w:val="26"/>
          <w:szCs w:val="26"/>
        </w:rPr>
        <w:t xml:space="preserve"> разрешени</w:t>
      </w:r>
      <w:r>
        <w:rPr>
          <w:rFonts w:eastAsia="Times New Roman"/>
          <w:sz w:val="26"/>
          <w:szCs w:val="26"/>
        </w:rPr>
        <w:t>й</w:t>
      </w:r>
      <w:r w:rsidRPr="00D858B3">
        <w:rPr>
          <w:rFonts w:eastAsia="Times New Roman"/>
          <w:sz w:val="26"/>
          <w:szCs w:val="26"/>
        </w:rPr>
        <w:t xml:space="preserve"> на перепланировку жилых </w:t>
      </w:r>
      <w:r w:rsidRPr="006B60DB">
        <w:rPr>
          <w:rFonts w:eastAsia="Times New Roman"/>
          <w:sz w:val="26"/>
          <w:szCs w:val="26"/>
        </w:rPr>
        <w:t xml:space="preserve">помещений. </w:t>
      </w:r>
    </w:p>
    <w:p w:rsidR="00E36BB6" w:rsidRDefault="00DD27EE" w:rsidP="00FB7081">
      <w:pPr>
        <w:spacing w:after="0" w:line="240" w:lineRule="auto"/>
        <w:ind w:firstLine="567"/>
        <w:jc w:val="both"/>
        <w:rPr>
          <w:rFonts w:eastAsia="Times New Roman"/>
          <w:sz w:val="26"/>
          <w:szCs w:val="26"/>
        </w:rPr>
      </w:pPr>
      <w:proofErr w:type="gramStart"/>
      <w:r w:rsidRPr="006B60DB">
        <w:rPr>
          <w:rFonts w:eastAsia="Times New Roman"/>
          <w:sz w:val="26"/>
          <w:szCs w:val="26"/>
        </w:rPr>
        <w:t xml:space="preserve">Правила землепользования и застройки </w:t>
      </w:r>
      <w:r w:rsidR="00E36BB6">
        <w:rPr>
          <w:rFonts w:eastAsia="Times New Roman"/>
          <w:sz w:val="26"/>
          <w:szCs w:val="26"/>
        </w:rPr>
        <w:t>МО ГП «П</w:t>
      </w:r>
      <w:r w:rsidRPr="006B60DB">
        <w:rPr>
          <w:rFonts w:eastAsia="Times New Roman"/>
          <w:sz w:val="26"/>
          <w:szCs w:val="26"/>
        </w:rPr>
        <w:t xml:space="preserve">ечора» </w:t>
      </w:r>
      <w:r w:rsidR="00FB7081">
        <w:rPr>
          <w:rFonts w:eastAsia="Times New Roman"/>
          <w:sz w:val="26"/>
          <w:szCs w:val="26"/>
        </w:rPr>
        <w:t>актуализированы</w:t>
      </w:r>
      <w:r w:rsidRPr="006B60DB">
        <w:rPr>
          <w:rFonts w:eastAsia="Times New Roman"/>
          <w:sz w:val="26"/>
          <w:szCs w:val="26"/>
        </w:rPr>
        <w:t xml:space="preserve"> в соответствии с классификатором видов разрешенного использования зе</w:t>
      </w:r>
      <w:r w:rsidR="00E36BB6">
        <w:rPr>
          <w:rFonts w:eastAsia="Times New Roman"/>
          <w:sz w:val="26"/>
          <w:szCs w:val="26"/>
        </w:rPr>
        <w:t>мельных участков (утвержденным Приказом М</w:t>
      </w:r>
      <w:r w:rsidRPr="006B60DB">
        <w:rPr>
          <w:rFonts w:eastAsia="Times New Roman"/>
          <w:sz w:val="26"/>
          <w:szCs w:val="26"/>
        </w:rPr>
        <w:t>инэконо</w:t>
      </w:r>
      <w:r w:rsidR="00FB7081" w:rsidRPr="006B60DB">
        <w:rPr>
          <w:rFonts w:eastAsia="Times New Roman"/>
          <w:sz w:val="26"/>
          <w:szCs w:val="26"/>
        </w:rPr>
        <w:t>мразви</w:t>
      </w:r>
      <w:r>
        <w:rPr>
          <w:rFonts w:eastAsia="Times New Roman"/>
          <w:sz w:val="26"/>
          <w:szCs w:val="26"/>
        </w:rPr>
        <w:t xml:space="preserve">тия </w:t>
      </w:r>
      <w:r w:rsidR="00E36BB6">
        <w:rPr>
          <w:rFonts w:eastAsia="Times New Roman"/>
          <w:sz w:val="26"/>
          <w:szCs w:val="26"/>
        </w:rPr>
        <w:t>Р</w:t>
      </w:r>
      <w:r>
        <w:rPr>
          <w:rFonts w:eastAsia="Times New Roman"/>
          <w:sz w:val="26"/>
          <w:szCs w:val="26"/>
        </w:rPr>
        <w:t xml:space="preserve">оссии от 1 сентября 2014 </w:t>
      </w:r>
      <w:r>
        <w:rPr>
          <w:rFonts w:eastAsia="Times New Roman"/>
          <w:sz w:val="26"/>
          <w:szCs w:val="26"/>
        </w:rPr>
        <w:lastRenderedPageBreak/>
        <w:t>года</w:t>
      </w:r>
      <w:r w:rsidR="00E36BB6">
        <w:rPr>
          <w:rFonts w:eastAsia="Times New Roman"/>
          <w:sz w:val="26"/>
          <w:szCs w:val="26"/>
        </w:rPr>
        <w:t xml:space="preserve"> № 540 «О</w:t>
      </w:r>
      <w:r w:rsidRPr="006B60DB">
        <w:rPr>
          <w:rFonts w:eastAsia="Times New Roman"/>
          <w:sz w:val="26"/>
          <w:szCs w:val="26"/>
        </w:rPr>
        <w:t>б утверждении классификатора видов разрешенного использования земельных участков»).</w:t>
      </w:r>
      <w:r w:rsidR="00FB7081">
        <w:rPr>
          <w:rFonts w:eastAsia="Times New Roman"/>
          <w:sz w:val="26"/>
          <w:szCs w:val="26"/>
        </w:rPr>
        <w:t xml:space="preserve"> </w:t>
      </w:r>
      <w:proofErr w:type="gramEnd"/>
    </w:p>
    <w:p w:rsidR="00FB7081" w:rsidRPr="007751CA" w:rsidRDefault="00FB7081" w:rsidP="00FB7081">
      <w:pPr>
        <w:spacing w:after="0" w:line="240" w:lineRule="auto"/>
        <w:ind w:firstLine="567"/>
        <w:jc w:val="both"/>
        <w:rPr>
          <w:rFonts w:eastAsia="Times New Roman"/>
          <w:sz w:val="26"/>
          <w:szCs w:val="26"/>
          <w:highlight w:val="yellow"/>
        </w:rPr>
      </w:pPr>
      <w:r w:rsidRPr="00672338">
        <w:rPr>
          <w:sz w:val="26"/>
          <w:szCs w:val="26"/>
        </w:rPr>
        <w:t>В 2019 году</w:t>
      </w:r>
      <w:r w:rsidR="00DD27EE" w:rsidRPr="00672338">
        <w:rPr>
          <w:sz w:val="26"/>
          <w:szCs w:val="26"/>
        </w:rPr>
        <w:t xml:space="preserve"> в рамках реализации 1 этапа мун</w:t>
      </w:r>
      <w:r w:rsidR="00E36BB6">
        <w:rPr>
          <w:sz w:val="26"/>
          <w:szCs w:val="26"/>
        </w:rPr>
        <w:t>иципальной адресной программы «П</w:t>
      </w:r>
      <w:r w:rsidR="00DD27EE" w:rsidRPr="00672338">
        <w:rPr>
          <w:sz w:val="26"/>
          <w:szCs w:val="26"/>
        </w:rPr>
        <w:t>ереселение граждан из аварийного жилищного фонда» на 2019-2025 годы представлено 6 жилых помещений гражданам, проживающим в</w:t>
      </w:r>
      <w:r>
        <w:rPr>
          <w:sz w:val="26"/>
          <w:szCs w:val="26"/>
        </w:rPr>
        <w:t xml:space="preserve"> ветхом и аварийном жилом фонде, </w:t>
      </w:r>
      <w:r w:rsidRPr="006C00EF">
        <w:rPr>
          <w:sz w:val="26"/>
          <w:szCs w:val="26"/>
        </w:rPr>
        <w:t xml:space="preserve">заключено 14 соглашений об изъятии недвижимого имущества для муниципальных </w:t>
      </w:r>
      <w:r w:rsidRPr="0032119A">
        <w:rPr>
          <w:sz w:val="26"/>
          <w:szCs w:val="26"/>
        </w:rPr>
        <w:t>нужд.</w:t>
      </w:r>
    </w:p>
    <w:p w:rsidR="00FB7081" w:rsidRPr="002E4A6A" w:rsidRDefault="00FB7081" w:rsidP="00FB7081">
      <w:pPr>
        <w:shd w:val="clear" w:color="auto" w:fill="FFFFFF"/>
        <w:spacing w:after="0" w:line="240" w:lineRule="auto"/>
        <w:ind w:firstLine="567"/>
        <w:jc w:val="both"/>
        <w:rPr>
          <w:sz w:val="26"/>
          <w:szCs w:val="26"/>
        </w:rPr>
      </w:pPr>
      <w:r>
        <w:rPr>
          <w:sz w:val="26"/>
          <w:szCs w:val="26"/>
        </w:rPr>
        <w:t xml:space="preserve">Снесены </w:t>
      </w:r>
      <w:r w:rsidR="00C97136">
        <w:rPr>
          <w:sz w:val="26"/>
          <w:szCs w:val="26"/>
        </w:rPr>
        <w:t>40</w:t>
      </w:r>
      <w:r>
        <w:rPr>
          <w:sz w:val="26"/>
          <w:szCs w:val="26"/>
        </w:rPr>
        <w:t xml:space="preserve"> </w:t>
      </w:r>
      <w:r>
        <w:rPr>
          <w:rFonts w:eastAsia="Times New Roman"/>
          <w:sz w:val="26"/>
          <w:szCs w:val="26"/>
        </w:rPr>
        <w:t>аварийных многоквартирных дом</w:t>
      </w:r>
      <w:r w:rsidR="00B05436">
        <w:rPr>
          <w:rFonts w:eastAsia="Times New Roman"/>
          <w:sz w:val="26"/>
          <w:szCs w:val="26"/>
        </w:rPr>
        <w:t>ов</w:t>
      </w:r>
      <w:r w:rsidR="00DD5729">
        <w:rPr>
          <w:rFonts w:eastAsia="Times New Roman"/>
          <w:sz w:val="26"/>
          <w:szCs w:val="26"/>
        </w:rPr>
        <w:t xml:space="preserve"> </w:t>
      </w:r>
      <w:r w:rsidR="00C97136">
        <w:rPr>
          <w:rFonts w:eastAsia="Times New Roman"/>
          <w:sz w:val="26"/>
          <w:szCs w:val="26"/>
        </w:rPr>
        <w:t>на территории г.</w:t>
      </w:r>
      <w:r w:rsidR="00B05436">
        <w:rPr>
          <w:rFonts w:eastAsia="Times New Roman"/>
          <w:sz w:val="26"/>
          <w:szCs w:val="26"/>
        </w:rPr>
        <w:t xml:space="preserve"> </w:t>
      </w:r>
      <w:r w:rsidR="00C97136">
        <w:rPr>
          <w:rFonts w:eastAsia="Times New Roman"/>
          <w:sz w:val="26"/>
          <w:szCs w:val="26"/>
        </w:rPr>
        <w:t>Печора</w:t>
      </w:r>
      <w:r>
        <w:rPr>
          <w:rFonts w:eastAsia="Times New Roman"/>
          <w:sz w:val="26"/>
          <w:szCs w:val="26"/>
        </w:rPr>
        <w:t xml:space="preserve">, </w:t>
      </w:r>
      <w:r w:rsidR="00C97136">
        <w:rPr>
          <w:rFonts w:eastAsia="Times New Roman"/>
          <w:sz w:val="26"/>
          <w:szCs w:val="26"/>
        </w:rPr>
        <w:t xml:space="preserve">переселенных в рамках </w:t>
      </w:r>
      <w:r w:rsidR="00B05436">
        <w:rPr>
          <w:rFonts w:eastAsia="Times New Roman"/>
          <w:sz w:val="26"/>
          <w:szCs w:val="26"/>
        </w:rPr>
        <w:t xml:space="preserve">реализации </w:t>
      </w:r>
      <w:r w:rsidRPr="002E4A6A">
        <w:rPr>
          <w:sz w:val="26"/>
          <w:szCs w:val="26"/>
        </w:rPr>
        <w:t>прогр</w:t>
      </w:r>
      <w:r w:rsidR="00DD27EE" w:rsidRPr="002E4A6A">
        <w:rPr>
          <w:sz w:val="26"/>
          <w:szCs w:val="26"/>
        </w:rPr>
        <w:t>аммы переселения граждан из аварийного жилищного фонда</w:t>
      </w:r>
      <w:r w:rsidR="00B05436">
        <w:rPr>
          <w:sz w:val="26"/>
          <w:szCs w:val="26"/>
        </w:rPr>
        <w:t xml:space="preserve"> (</w:t>
      </w:r>
      <w:r w:rsidR="00B05436">
        <w:rPr>
          <w:rFonts w:eastAsia="Times New Roman"/>
          <w:sz w:val="26"/>
          <w:szCs w:val="26"/>
        </w:rPr>
        <w:t xml:space="preserve">1-5 этапы </w:t>
      </w:r>
      <w:r w:rsidR="00B05436" w:rsidRPr="00B05436">
        <w:rPr>
          <w:rFonts w:eastAsia="Times New Roman"/>
          <w:sz w:val="26"/>
          <w:szCs w:val="26"/>
        </w:rPr>
        <w:t>2013-2018 гг.).</w:t>
      </w:r>
    </w:p>
    <w:p w:rsidR="00FB7081" w:rsidRPr="00D82E0A" w:rsidRDefault="00FB7081" w:rsidP="00FB7081">
      <w:pPr>
        <w:spacing w:after="0" w:line="240" w:lineRule="auto"/>
        <w:ind w:firstLine="284"/>
        <w:jc w:val="both"/>
        <w:rPr>
          <w:rFonts w:eastAsia="Times New Roman"/>
          <w:sz w:val="26"/>
          <w:szCs w:val="26"/>
        </w:rPr>
      </w:pPr>
    </w:p>
    <w:p w:rsidR="005A1023" w:rsidRPr="0017788B" w:rsidRDefault="00DF26A8" w:rsidP="009161C9">
      <w:pPr>
        <w:spacing w:after="0"/>
        <w:ind w:firstLine="426"/>
        <w:jc w:val="center"/>
        <w:rPr>
          <w:rFonts w:eastAsia="Times New Roman"/>
          <w:b/>
          <w:i/>
          <w:iCs/>
          <w:sz w:val="26"/>
          <w:szCs w:val="26"/>
          <w:lang w:eastAsia="en-US"/>
        </w:rPr>
      </w:pPr>
      <w:r>
        <w:rPr>
          <w:rFonts w:eastAsia="Times New Roman"/>
          <w:b/>
          <w:i/>
          <w:iCs/>
          <w:sz w:val="26"/>
          <w:szCs w:val="26"/>
          <w:lang w:eastAsia="en-US"/>
        </w:rPr>
        <w:t>Жилищно-коммунальный комплекс</w:t>
      </w:r>
    </w:p>
    <w:p w:rsidR="007D57EE" w:rsidRPr="0017788B" w:rsidRDefault="007D57EE" w:rsidP="009161C9">
      <w:pPr>
        <w:spacing w:after="0" w:line="240" w:lineRule="auto"/>
        <w:ind w:firstLine="426"/>
        <w:jc w:val="both"/>
        <w:rPr>
          <w:rFonts w:eastAsia="Times New Roman"/>
          <w:sz w:val="26"/>
          <w:szCs w:val="26"/>
        </w:rPr>
      </w:pPr>
      <w:r w:rsidRPr="0017788B">
        <w:rPr>
          <w:rFonts w:eastAsia="Times New Roman"/>
          <w:sz w:val="26"/>
          <w:szCs w:val="26"/>
        </w:rPr>
        <w:t xml:space="preserve">Жилищный фонд </w:t>
      </w:r>
      <w:r w:rsidR="000F5093">
        <w:rPr>
          <w:rFonts w:eastAsia="Times New Roman"/>
          <w:sz w:val="26"/>
          <w:szCs w:val="26"/>
        </w:rPr>
        <w:t>городского поселения</w:t>
      </w:r>
      <w:r w:rsidR="00C97136">
        <w:rPr>
          <w:rFonts w:eastAsia="Times New Roman"/>
          <w:sz w:val="26"/>
          <w:szCs w:val="26"/>
        </w:rPr>
        <w:t xml:space="preserve"> «П</w:t>
      </w:r>
      <w:r w:rsidR="00DD27EE" w:rsidRPr="0017788B">
        <w:rPr>
          <w:rFonts w:eastAsia="Times New Roman"/>
          <w:sz w:val="26"/>
          <w:szCs w:val="26"/>
        </w:rPr>
        <w:t xml:space="preserve">ечора» состоит из </w:t>
      </w:r>
      <w:r w:rsidR="00DD5729" w:rsidRPr="00DD5729">
        <w:rPr>
          <w:rFonts w:eastAsia="Times New Roman"/>
          <w:sz w:val="26"/>
          <w:szCs w:val="26"/>
        </w:rPr>
        <w:t>652</w:t>
      </w:r>
      <w:r w:rsidRPr="00FB7081">
        <w:rPr>
          <w:rFonts w:eastAsia="Times New Roman"/>
          <w:color w:val="FF0000"/>
          <w:sz w:val="26"/>
          <w:szCs w:val="26"/>
        </w:rPr>
        <w:t xml:space="preserve"> </w:t>
      </w:r>
      <w:r w:rsidRPr="0017788B">
        <w:rPr>
          <w:rFonts w:eastAsia="Times New Roman"/>
          <w:sz w:val="26"/>
          <w:szCs w:val="26"/>
        </w:rPr>
        <w:t xml:space="preserve">многоквартирных домов. </w:t>
      </w:r>
    </w:p>
    <w:p w:rsidR="007D57EE" w:rsidRPr="0017788B" w:rsidRDefault="00347261" w:rsidP="009161C9">
      <w:pPr>
        <w:spacing w:after="0" w:line="240" w:lineRule="auto"/>
        <w:ind w:firstLine="426"/>
        <w:jc w:val="both"/>
        <w:rPr>
          <w:rFonts w:eastAsia="Times New Roman"/>
          <w:sz w:val="26"/>
          <w:szCs w:val="26"/>
        </w:rPr>
      </w:pPr>
      <w:r>
        <w:rPr>
          <w:rFonts w:eastAsia="Times New Roman"/>
          <w:sz w:val="26"/>
          <w:szCs w:val="26"/>
        </w:rPr>
        <w:t>Н</w:t>
      </w:r>
      <w:r w:rsidRPr="00347261">
        <w:rPr>
          <w:rFonts w:eastAsia="Times New Roman"/>
          <w:sz w:val="26"/>
          <w:szCs w:val="26"/>
        </w:rPr>
        <w:t>а территории г. Печора осуществляю</w:t>
      </w:r>
      <w:r>
        <w:rPr>
          <w:rFonts w:eastAsia="Times New Roman"/>
          <w:sz w:val="26"/>
          <w:szCs w:val="26"/>
        </w:rPr>
        <w:t>т</w:t>
      </w:r>
      <w:r w:rsidRPr="00347261">
        <w:rPr>
          <w:rFonts w:eastAsia="Times New Roman"/>
          <w:sz w:val="26"/>
          <w:szCs w:val="26"/>
        </w:rPr>
        <w:t xml:space="preserve"> деятельность </w:t>
      </w:r>
      <w:r>
        <w:rPr>
          <w:rFonts w:eastAsia="Times New Roman"/>
          <w:sz w:val="26"/>
          <w:szCs w:val="26"/>
        </w:rPr>
        <w:t xml:space="preserve">14 </w:t>
      </w:r>
      <w:r w:rsidR="00067CFF" w:rsidRPr="0017788B">
        <w:rPr>
          <w:rFonts w:eastAsia="Times New Roman"/>
          <w:sz w:val="26"/>
          <w:szCs w:val="26"/>
        </w:rPr>
        <w:t>управляющих</w:t>
      </w:r>
      <w:r w:rsidR="007D57EE" w:rsidRPr="0017788B">
        <w:rPr>
          <w:rFonts w:eastAsia="Times New Roman"/>
          <w:sz w:val="26"/>
          <w:szCs w:val="26"/>
        </w:rPr>
        <w:t xml:space="preserve"> </w:t>
      </w:r>
      <w:proofErr w:type="spellStart"/>
      <w:r w:rsidR="007D57EE" w:rsidRPr="0017788B">
        <w:rPr>
          <w:rFonts w:eastAsia="Times New Roman"/>
          <w:sz w:val="26"/>
          <w:szCs w:val="26"/>
        </w:rPr>
        <w:t>орагнизаций</w:t>
      </w:r>
      <w:proofErr w:type="spellEnd"/>
      <w:r>
        <w:rPr>
          <w:rFonts w:eastAsia="Times New Roman"/>
          <w:sz w:val="26"/>
          <w:szCs w:val="26"/>
        </w:rPr>
        <w:t xml:space="preserve"> и 6</w:t>
      </w:r>
      <w:r w:rsidR="0074374D">
        <w:rPr>
          <w:rFonts w:eastAsia="Times New Roman"/>
          <w:sz w:val="26"/>
          <w:szCs w:val="26"/>
        </w:rPr>
        <w:t xml:space="preserve"> ресурсоснабжающих</w:t>
      </w:r>
      <w:r w:rsidR="007D57EE" w:rsidRPr="0017788B">
        <w:rPr>
          <w:rFonts w:eastAsia="Times New Roman"/>
          <w:sz w:val="26"/>
          <w:szCs w:val="26"/>
        </w:rPr>
        <w:t>.</w:t>
      </w:r>
    </w:p>
    <w:p w:rsidR="007B69B9" w:rsidRPr="0017788B" w:rsidRDefault="00C97136" w:rsidP="007B69B9">
      <w:pPr>
        <w:spacing w:after="0" w:line="240" w:lineRule="auto"/>
        <w:ind w:firstLine="426"/>
        <w:jc w:val="both"/>
        <w:rPr>
          <w:rFonts w:eastAsia="Calibri"/>
          <w:bCs/>
          <w:sz w:val="26"/>
          <w:szCs w:val="26"/>
        </w:rPr>
      </w:pPr>
      <w:r>
        <w:rPr>
          <w:rFonts w:eastAsia="Calibri"/>
          <w:bCs/>
          <w:sz w:val="26"/>
          <w:szCs w:val="26"/>
        </w:rPr>
        <w:t xml:space="preserve">По результатам проверки </w:t>
      </w:r>
      <w:r w:rsidRPr="00C97136">
        <w:rPr>
          <w:rFonts w:eastAsia="Calibri"/>
          <w:bCs/>
          <w:sz w:val="26"/>
          <w:szCs w:val="26"/>
        </w:rPr>
        <w:t xml:space="preserve">Печорского Управления </w:t>
      </w:r>
      <w:proofErr w:type="spellStart"/>
      <w:r w:rsidRPr="00C97136">
        <w:rPr>
          <w:rFonts w:eastAsia="Calibri"/>
          <w:bCs/>
          <w:sz w:val="26"/>
          <w:szCs w:val="26"/>
        </w:rPr>
        <w:t>Ростехнадзора</w:t>
      </w:r>
      <w:proofErr w:type="spellEnd"/>
      <w:r w:rsidRPr="00C97136">
        <w:rPr>
          <w:rFonts w:eastAsia="Calibri"/>
          <w:bCs/>
          <w:sz w:val="26"/>
          <w:szCs w:val="26"/>
        </w:rPr>
        <w:t xml:space="preserve"> муниципальный район «Печора»</w:t>
      </w:r>
      <w:r w:rsidR="00DD27EE" w:rsidRPr="0017788B">
        <w:rPr>
          <w:rFonts w:eastAsia="Calibri"/>
          <w:bCs/>
          <w:sz w:val="26"/>
          <w:szCs w:val="26"/>
        </w:rPr>
        <w:t xml:space="preserve"> </w:t>
      </w:r>
      <w:r w:rsidR="007B69B9" w:rsidRPr="0017788B">
        <w:rPr>
          <w:rFonts w:eastAsia="Calibri"/>
          <w:sz w:val="26"/>
          <w:szCs w:val="26"/>
        </w:rPr>
        <w:t xml:space="preserve">паспорта </w:t>
      </w:r>
      <w:r w:rsidR="007B69B9" w:rsidRPr="0017788B">
        <w:rPr>
          <w:rFonts w:eastAsia="Calibri"/>
          <w:bCs/>
          <w:sz w:val="26"/>
          <w:szCs w:val="26"/>
        </w:rPr>
        <w:t>готовности к работе</w:t>
      </w:r>
      <w:r w:rsidR="00DD27EE">
        <w:rPr>
          <w:rFonts w:eastAsia="Calibri"/>
          <w:bCs/>
          <w:sz w:val="26"/>
          <w:szCs w:val="26"/>
        </w:rPr>
        <w:t xml:space="preserve"> в осенне-зимний период 2019 – 2020 </w:t>
      </w:r>
      <w:proofErr w:type="spellStart"/>
      <w:r w:rsidR="00DD27EE">
        <w:rPr>
          <w:rFonts w:eastAsia="Calibri"/>
          <w:bCs/>
          <w:sz w:val="26"/>
          <w:szCs w:val="26"/>
        </w:rPr>
        <w:t>г.г</w:t>
      </w:r>
      <w:proofErr w:type="spellEnd"/>
      <w:r w:rsidR="00DD27EE">
        <w:rPr>
          <w:rFonts w:eastAsia="Calibri"/>
          <w:bCs/>
          <w:sz w:val="26"/>
          <w:szCs w:val="26"/>
        </w:rPr>
        <w:t xml:space="preserve">. По </w:t>
      </w:r>
      <w:r>
        <w:rPr>
          <w:rFonts w:eastAsia="Calibri"/>
          <w:sz w:val="26"/>
          <w:szCs w:val="26"/>
        </w:rPr>
        <w:t>городскому поселению «П</w:t>
      </w:r>
      <w:r w:rsidR="00DD27EE">
        <w:rPr>
          <w:rFonts w:eastAsia="Calibri"/>
          <w:sz w:val="26"/>
          <w:szCs w:val="26"/>
        </w:rPr>
        <w:t>ечора»</w:t>
      </w:r>
      <w:r w:rsidR="0074374D" w:rsidRPr="0017788B">
        <w:rPr>
          <w:rFonts w:eastAsia="Calibri"/>
          <w:sz w:val="26"/>
          <w:szCs w:val="26"/>
        </w:rPr>
        <w:t xml:space="preserve"> </w:t>
      </w:r>
      <w:r w:rsidR="0074374D">
        <w:rPr>
          <w:rFonts w:eastAsia="Calibri"/>
          <w:bCs/>
          <w:sz w:val="26"/>
          <w:szCs w:val="26"/>
        </w:rPr>
        <w:t xml:space="preserve"> получен</w:t>
      </w:r>
      <w:r w:rsidR="007B69B9" w:rsidRPr="0017788B">
        <w:rPr>
          <w:rFonts w:eastAsia="Calibri"/>
          <w:bCs/>
          <w:sz w:val="26"/>
          <w:szCs w:val="26"/>
        </w:rPr>
        <w:t xml:space="preserve"> в установленный срок. </w:t>
      </w:r>
    </w:p>
    <w:p w:rsidR="00FB7081" w:rsidRPr="00AC452F" w:rsidRDefault="00DD27EE" w:rsidP="00FB7081">
      <w:pPr>
        <w:spacing w:after="0" w:line="240" w:lineRule="auto"/>
        <w:ind w:firstLine="426"/>
        <w:jc w:val="both"/>
        <w:rPr>
          <w:rFonts w:eastAsia="Times New Roman"/>
          <w:sz w:val="26"/>
          <w:szCs w:val="26"/>
        </w:rPr>
      </w:pPr>
      <w:r w:rsidRPr="00AC452F">
        <w:rPr>
          <w:rFonts w:eastAsia="Times New Roman"/>
          <w:sz w:val="26"/>
          <w:szCs w:val="26"/>
        </w:rPr>
        <w:t>В 2019 году в рамках муниц</w:t>
      </w:r>
      <w:r w:rsidR="00C97136">
        <w:rPr>
          <w:rFonts w:eastAsia="Times New Roman"/>
          <w:sz w:val="26"/>
          <w:szCs w:val="26"/>
        </w:rPr>
        <w:t>ипальной программы «Ж</w:t>
      </w:r>
      <w:r w:rsidRPr="00AC452F">
        <w:rPr>
          <w:rFonts w:eastAsia="Times New Roman"/>
          <w:sz w:val="26"/>
          <w:szCs w:val="26"/>
        </w:rPr>
        <w:t xml:space="preserve">илье, жилищно-коммунальное хозяйство и территориальное развития </w:t>
      </w:r>
      <w:r w:rsidR="00C97136">
        <w:rPr>
          <w:rFonts w:eastAsia="Times New Roman"/>
          <w:sz w:val="26"/>
          <w:szCs w:val="26"/>
        </w:rPr>
        <w:t>МО МР «П</w:t>
      </w:r>
      <w:r w:rsidRPr="00AC452F">
        <w:rPr>
          <w:rFonts w:eastAsia="Times New Roman"/>
          <w:sz w:val="26"/>
          <w:szCs w:val="26"/>
        </w:rPr>
        <w:t>ечора» выполнены мероприятия в сфере жилищно-коммунального хозяйства, направленные на подготовку к осенне-зимнему периоду 2019-2020 гг. Проведены мероприятия по капитальному ремонту (замене) тепловых сетей</w:t>
      </w:r>
      <w:r w:rsidR="001D4352">
        <w:rPr>
          <w:rFonts w:eastAsia="Times New Roman"/>
          <w:sz w:val="26"/>
          <w:szCs w:val="26"/>
        </w:rPr>
        <w:t xml:space="preserve"> на территории </w:t>
      </w:r>
      <w:proofErr w:type="spellStart"/>
      <w:r w:rsidR="001D4352">
        <w:rPr>
          <w:rFonts w:eastAsia="Times New Roman"/>
          <w:sz w:val="26"/>
          <w:szCs w:val="26"/>
        </w:rPr>
        <w:t>г</w:t>
      </w:r>
      <w:proofErr w:type="gramStart"/>
      <w:r w:rsidR="001D4352">
        <w:rPr>
          <w:rFonts w:eastAsia="Times New Roman"/>
          <w:sz w:val="26"/>
          <w:szCs w:val="26"/>
        </w:rPr>
        <w:t>.П</w:t>
      </w:r>
      <w:proofErr w:type="gramEnd"/>
      <w:r w:rsidR="001D4352">
        <w:rPr>
          <w:rFonts w:eastAsia="Times New Roman"/>
          <w:sz w:val="26"/>
          <w:szCs w:val="26"/>
        </w:rPr>
        <w:t>ечора</w:t>
      </w:r>
      <w:proofErr w:type="spellEnd"/>
      <w:r w:rsidRPr="00AC452F">
        <w:rPr>
          <w:rFonts w:eastAsia="Times New Roman"/>
          <w:sz w:val="26"/>
          <w:szCs w:val="26"/>
        </w:rPr>
        <w:t>:</w:t>
      </w:r>
    </w:p>
    <w:p w:rsidR="00FB7081" w:rsidRPr="00EF3AEA" w:rsidRDefault="00DF26A8" w:rsidP="00FB7081">
      <w:pPr>
        <w:spacing w:after="0" w:line="240" w:lineRule="auto"/>
        <w:ind w:firstLine="426"/>
        <w:jc w:val="both"/>
        <w:rPr>
          <w:rFonts w:eastAsia="Times New Roman"/>
          <w:sz w:val="26"/>
          <w:szCs w:val="26"/>
        </w:rPr>
      </w:pPr>
      <w:r>
        <w:rPr>
          <w:rFonts w:eastAsia="Times New Roman"/>
          <w:sz w:val="26"/>
          <w:szCs w:val="26"/>
        </w:rPr>
        <w:t>- здания ЦТП</w:t>
      </w:r>
      <w:r w:rsidR="00DD27EE" w:rsidRPr="002D110E">
        <w:rPr>
          <w:rFonts w:eastAsia="Times New Roman"/>
          <w:sz w:val="26"/>
          <w:szCs w:val="26"/>
        </w:rPr>
        <w:t xml:space="preserve"> № 3, г. Печора, ул. Социалистич</w:t>
      </w:r>
      <w:r w:rsidR="00DD27EE">
        <w:rPr>
          <w:rFonts w:eastAsia="Times New Roman"/>
          <w:sz w:val="26"/>
          <w:szCs w:val="26"/>
        </w:rPr>
        <w:t xml:space="preserve">еская, д. 54а  </w:t>
      </w:r>
      <w:r w:rsidR="00FB7081" w:rsidRPr="002D110E">
        <w:rPr>
          <w:rFonts w:eastAsia="Times New Roman"/>
          <w:sz w:val="26"/>
          <w:szCs w:val="26"/>
        </w:rPr>
        <w:t>на сумму 1</w:t>
      </w:r>
      <w:r w:rsidR="00DD27EE">
        <w:rPr>
          <w:rFonts w:eastAsia="Times New Roman"/>
          <w:sz w:val="26"/>
          <w:szCs w:val="26"/>
        </w:rPr>
        <w:t xml:space="preserve">,5 млн. </w:t>
      </w:r>
      <w:r w:rsidR="00C97136">
        <w:rPr>
          <w:rFonts w:eastAsia="Times New Roman"/>
          <w:sz w:val="26"/>
          <w:szCs w:val="26"/>
        </w:rPr>
        <w:t>р</w:t>
      </w:r>
      <w:r w:rsidR="00DD27EE">
        <w:rPr>
          <w:rFonts w:eastAsia="Times New Roman"/>
          <w:sz w:val="26"/>
          <w:szCs w:val="26"/>
        </w:rPr>
        <w:t>у</w:t>
      </w:r>
      <w:r w:rsidR="00FB7081">
        <w:rPr>
          <w:rFonts w:eastAsia="Times New Roman"/>
          <w:sz w:val="26"/>
          <w:szCs w:val="26"/>
        </w:rPr>
        <w:t>б.</w:t>
      </w:r>
      <w:r w:rsidR="00FB7081" w:rsidRPr="002D110E">
        <w:rPr>
          <w:rFonts w:eastAsia="Times New Roman"/>
          <w:sz w:val="26"/>
          <w:szCs w:val="26"/>
        </w:rPr>
        <w:t>;</w:t>
      </w:r>
    </w:p>
    <w:p w:rsidR="00FB7081" w:rsidRPr="002D110E" w:rsidRDefault="00DD27EE" w:rsidP="00FB7081">
      <w:pPr>
        <w:spacing w:after="0" w:line="240" w:lineRule="auto"/>
        <w:ind w:firstLine="426"/>
        <w:jc w:val="both"/>
        <w:rPr>
          <w:rFonts w:eastAsia="Times New Roman"/>
          <w:sz w:val="26"/>
          <w:szCs w:val="26"/>
        </w:rPr>
      </w:pPr>
      <w:r w:rsidRPr="002D110E">
        <w:rPr>
          <w:rFonts w:eastAsia="Times New Roman"/>
          <w:sz w:val="26"/>
          <w:szCs w:val="26"/>
        </w:rPr>
        <w:t xml:space="preserve">- теплотрассы от  </w:t>
      </w:r>
      <w:r w:rsidR="00C97136">
        <w:rPr>
          <w:rFonts w:eastAsia="Times New Roman"/>
          <w:sz w:val="26"/>
          <w:szCs w:val="26"/>
        </w:rPr>
        <w:t>ЦТП</w:t>
      </w:r>
      <w:r w:rsidRPr="002D110E">
        <w:rPr>
          <w:rFonts w:eastAsia="Times New Roman"/>
          <w:sz w:val="26"/>
          <w:szCs w:val="26"/>
        </w:rPr>
        <w:t xml:space="preserve"> - 24 </w:t>
      </w:r>
      <w:proofErr w:type="gramStart"/>
      <w:r w:rsidRPr="002D110E">
        <w:rPr>
          <w:rFonts w:eastAsia="Times New Roman"/>
          <w:sz w:val="26"/>
          <w:szCs w:val="26"/>
        </w:rPr>
        <w:t>до</w:t>
      </w:r>
      <w:proofErr w:type="gramEnd"/>
      <w:r w:rsidRPr="002D110E">
        <w:rPr>
          <w:rFonts w:eastAsia="Times New Roman"/>
          <w:sz w:val="26"/>
          <w:szCs w:val="26"/>
        </w:rPr>
        <w:t xml:space="preserve"> </w:t>
      </w:r>
      <w:r w:rsidR="00C97136">
        <w:rPr>
          <w:rFonts w:eastAsia="Times New Roman"/>
          <w:sz w:val="26"/>
          <w:szCs w:val="26"/>
        </w:rPr>
        <w:t>ТУ 11, Д</w:t>
      </w:r>
      <w:r w:rsidRPr="002D110E">
        <w:rPr>
          <w:rFonts w:eastAsia="Times New Roman"/>
          <w:sz w:val="26"/>
          <w:szCs w:val="26"/>
        </w:rPr>
        <w:t xml:space="preserve"> 133мм </w:t>
      </w:r>
      <w:r w:rsidR="00FB7081">
        <w:rPr>
          <w:rFonts w:eastAsia="Times New Roman"/>
          <w:sz w:val="26"/>
          <w:szCs w:val="26"/>
        </w:rPr>
        <w:t xml:space="preserve"> надземная часть </w:t>
      </w:r>
      <w:r w:rsidR="00FB7081" w:rsidRPr="002D110E">
        <w:rPr>
          <w:rFonts w:eastAsia="Times New Roman"/>
          <w:sz w:val="26"/>
          <w:szCs w:val="26"/>
        </w:rPr>
        <w:t xml:space="preserve">(отопление) </w:t>
      </w:r>
      <w:r w:rsidR="00FB7081">
        <w:rPr>
          <w:rFonts w:eastAsia="Times New Roman"/>
          <w:sz w:val="26"/>
          <w:szCs w:val="26"/>
        </w:rPr>
        <w:t>на сумму</w:t>
      </w:r>
      <w:r w:rsidR="00FB7081" w:rsidRPr="002D110E">
        <w:rPr>
          <w:rFonts w:eastAsia="Times New Roman"/>
          <w:sz w:val="26"/>
          <w:szCs w:val="26"/>
        </w:rPr>
        <w:t xml:space="preserve"> </w:t>
      </w:r>
      <w:r w:rsidR="00FB7081">
        <w:rPr>
          <w:rFonts w:eastAsia="Times New Roman"/>
          <w:sz w:val="26"/>
          <w:szCs w:val="26"/>
        </w:rPr>
        <w:t>0,7 млн.</w:t>
      </w:r>
      <w:r w:rsidR="00DF26A8">
        <w:rPr>
          <w:rFonts w:eastAsia="Times New Roman"/>
          <w:sz w:val="26"/>
          <w:szCs w:val="26"/>
        </w:rPr>
        <w:t xml:space="preserve"> р</w:t>
      </w:r>
      <w:r w:rsidRPr="002D110E">
        <w:rPr>
          <w:rFonts w:eastAsia="Times New Roman"/>
          <w:sz w:val="26"/>
          <w:szCs w:val="26"/>
        </w:rPr>
        <w:t>уб.</w:t>
      </w:r>
      <w:r w:rsidR="00FB7081">
        <w:rPr>
          <w:rFonts w:eastAsia="Times New Roman"/>
          <w:sz w:val="26"/>
          <w:szCs w:val="26"/>
        </w:rPr>
        <w:t>;</w:t>
      </w:r>
    </w:p>
    <w:p w:rsidR="00FB7081" w:rsidRPr="002D110E" w:rsidRDefault="00DD27EE" w:rsidP="00FB7081">
      <w:pPr>
        <w:spacing w:after="0" w:line="240" w:lineRule="auto"/>
        <w:ind w:firstLine="426"/>
        <w:jc w:val="both"/>
        <w:rPr>
          <w:rFonts w:eastAsia="Times New Roman"/>
          <w:sz w:val="26"/>
          <w:szCs w:val="26"/>
        </w:rPr>
      </w:pPr>
      <w:r w:rsidRPr="002D110E">
        <w:rPr>
          <w:rFonts w:eastAsia="Times New Roman"/>
          <w:sz w:val="26"/>
          <w:szCs w:val="26"/>
        </w:rPr>
        <w:t>- теплотрассы-теплоизоляции вод</w:t>
      </w:r>
      <w:r w:rsidR="00C97136">
        <w:rPr>
          <w:rFonts w:eastAsia="Times New Roman"/>
          <w:sz w:val="26"/>
          <w:szCs w:val="26"/>
        </w:rPr>
        <w:t>опроводных и тепловых сетей Д159 мм, Д</w:t>
      </w:r>
      <w:r w:rsidRPr="002D110E">
        <w:rPr>
          <w:rFonts w:eastAsia="Times New Roman"/>
          <w:sz w:val="26"/>
          <w:szCs w:val="26"/>
        </w:rPr>
        <w:t xml:space="preserve">219 мм </w:t>
      </w:r>
      <w:r w:rsidR="00FB7081">
        <w:rPr>
          <w:rFonts w:eastAsia="Times New Roman"/>
          <w:sz w:val="26"/>
          <w:szCs w:val="26"/>
        </w:rPr>
        <w:t xml:space="preserve">от межквартальной магистрали по </w:t>
      </w:r>
      <w:r w:rsidRPr="002D110E">
        <w:rPr>
          <w:rFonts w:eastAsia="Times New Roman"/>
          <w:sz w:val="26"/>
          <w:szCs w:val="26"/>
        </w:rPr>
        <w:t xml:space="preserve">ул. Н. Островского до </w:t>
      </w:r>
      <w:r w:rsidR="00C97136">
        <w:rPr>
          <w:rFonts w:eastAsia="Times New Roman"/>
          <w:sz w:val="26"/>
          <w:szCs w:val="26"/>
        </w:rPr>
        <w:t>ЦТП-24 длинной 291 м. в</w:t>
      </w:r>
      <w:r w:rsidRPr="002D110E">
        <w:rPr>
          <w:rFonts w:eastAsia="Times New Roman"/>
          <w:sz w:val="26"/>
          <w:szCs w:val="26"/>
        </w:rPr>
        <w:t xml:space="preserve"> г. Печоре </w:t>
      </w:r>
      <w:r w:rsidR="00FB7081">
        <w:rPr>
          <w:rFonts w:eastAsia="Times New Roman"/>
          <w:sz w:val="26"/>
          <w:szCs w:val="26"/>
        </w:rPr>
        <w:t>на сумму 0,8 млн.</w:t>
      </w:r>
      <w:r w:rsidR="00C97136">
        <w:rPr>
          <w:rFonts w:eastAsia="Times New Roman"/>
          <w:sz w:val="26"/>
          <w:szCs w:val="26"/>
        </w:rPr>
        <w:t xml:space="preserve"> р</w:t>
      </w:r>
      <w:r w:rsidRPr="002D110E">
        <w:rPr>
          <w:rFonts w:eastAsia="Times New Roman"/>
          <w:sz w:val="26"/>
          <w:szCs w:val="26"/>
        </w:rPr>
        <w:t>уб.</w:t>
      </w:r>
      <w:r w:rsidR="00FB7081">
        <w:rPr>
          <w:rFonts w:eastAsia="Times New Roman"/>
          <w:sz w:val="26"/>
          <w:szCs w:val="26"/>
        </w:rPr>
        <w:t>;</w:t>
      </w:r>
    </w:p>
    <w:p w:rsidR="00FB7081" w:rsidRPr="00EF3AEA" w:rsidRDefault="00DD27EE" w:rsidP="00FB7081">
      <w:pPr>
        <w:spacing w:after="0" w:line="240" w:lineRule="auto"/>
        <w:ind w:firstLine="426"/>
        <w:jc w:val="both"/>
        <w:rPr>
          <w:rFonts w:eastAsia="Times New Roman"/>
          <w:sz w:val="26"/>
          <w:szCs w:val="26"/>
        </w:rPr>
      </w:pPr>
      <w:r w:rsidRPr="00EF3AEA">
        <w:rPr>
          <w:rFonts w:eastAsia="Times New Roman"/>
          <w:sz w:val="26"/>
          <w:szCs w:val="26"/>
        </w:rPr>
        <w:t xml:space="preserve">- магистрального </w:t>
      </w:r>
      <w:r w:rsidR="00C97136">
        <w:rPr>
          <w:rFonts w:eastAsia="Times New Roman"/>
          <w:sz w:val="26"/>
          <w:szCs w:val="26"/>
        </w:rPr>
        <w:t>ввода от магистральной сети до ЦТП</w:t>
      </w:r>
      <w:r w:rsidRPr="00EF3AEA">
        <w:rPr>
          <w:rFonts w:eastAsia="Times New Roman"/>
          <w:sz w:val="26"/>
          <w:szCs w:val="26"/>
        </w:rPr>
        <w:t xml:space="preserve"> № 24,</w:t>
      </w:r>
      <w:r w:rsidR="00C97136">
        <w:rPr>
          <w:rFonts w:eastAsia="Times New Roman"/>
          <w:sz w:val="26"/>
          <w:szCs w:val="26"/>
        </w:rPr>
        <w:t xml:space="preserve"> </w:t>
      </w:r>
      <w:r w:rsidRPr="00EF3AEA">
        <w:rPr>
          <w:rFonts w:eastAsia="Times New Roman"/>
          <w:sz w:val="26"/>
          <w:szCs w:val="26"/>
        </w:rPr>
        <w:t xml:space="preserve">до </w:t>
      </w:r>
      <w:r w:rsidR="00C97136">
        <w:rPr>
          <w:rFonts w:eastAsia="Times New Roman"/>
          <w:sz w:val="26"/>
          <w:szCs w:val="26"/>
        </w:rPr>
        <w:t>ТУ</w:t>
      </w:r>
      <w:r w:rsidRPr="00EF3AEA">
        <w:rPr>
          <w:rFonts w:eastAsia="Times New Roman"/>
          <w:sz w:val="26"/>
          <w:szCs w:val="26"/>
        </w:rPr>
        <w:t xml:space="preserve">11 д.133 мм </w:t>
      </w:r>
      <w:r w:rsidR="00FB7081">
        <w:rPr>
          <w:rFonts w:eastAsia="Times New Roman"/>
          <w:sz w:val="26"/>
          <w:szCs w:val="26"/>
        </w:rPr>
        <w:t>на сумму</w:t>
      </w:r>
      <w:r w:rsidR="00FB7081" w:rsidRPr="00EF3AEA">
        <w:rPr>
          <w:rFonts w:eastAsia="Times New Roman"/>
          <w:sz w:val="26"/>
          <w:szCs w:val="26"/>
        </w:rPr>
        <w:t xml:space="preserve"> 1</w:t>
      </w:r>
      <w:r w:rsidR="00FB7081">
        <w:rPr>
          <w:rFonts w:eastAsia="Times New Roman"/>
          <w:sz w:val="26"/>
          <w:szCs w:val="26"/>
        </w:rPr>
        <w:t>,</w:t>
      </w:r>
      <w:r w:rsidR="00FB7081" w:rsidRPr="00EF3AEA">
        <w:rPr>
          <w:rFonts w:eastAsia="Times New Roman"/>
          <w:sz w:val="26"/>
          <w:szCs w:val="26"/>
        </w:rPr>
        <w:t>5</w:t>
      </w:r>
      <w:r w:rsidR="00C97136">
        <w:rPr>
          <w:rFonts w:eastAsia="Times New Roman"/>
          <w:sz w:val="26"/>
          <w:szCs w:val="26"/>
        </w:rPr>
        <w:t xml:space="preserve"> млн. р</w:t>
      </w:r>
      <w:r>
        <w:rPr>
          <w:rFonts w:eastAsia="Times New Roman"/>
          <w:sz w:val="26"/>
          <w:szCs w:val="26"/>
        </w:rPr>
        <w:t xml:space="preserve">уб.; </w:t>
      </w:r>
    </w:p>
    <w:p w:rsidR="00FB7081" w:rsidRPr="00EF3AEA" w:rsidRDefault="00DD27EE" w:rsidP="00FB7081">
      <w:pPr>
        <w:spacing w:after="0" w:line="240" w:lineRule="auto"/>
        <w:ind w:firstLine="426"/>
        <w:jc w:val="both"/>
        <w:rPr>
          <w:rFonts w:eastAsia="Times New Roman"/>
          <w:sz w:val="26"/>
          <w:szCs w:val="26"/>
        </w:rPr>
      </w:pPr>
      <w:r w:rsidRPr="00EF3AEA">
        <w:rPr>
          <w:rFonts w:eastAsia="Times New Roman"/>
          <w:sz w:val="26"/>
          <w:szCs w:val="26"/>
        </w:rPr>
        <w:t xml:space="preserve">- магистрального ввода от магистральной сети до </w:t>
      </w:r>
      <w:r w:rsidR="00C97136">
        <w:rPr>
          <w:rFonts w:eastAsia="Times New Roman"/>
          <w:sz w:val="26"/>
          <w:szCs w:val="26"/>
        </w:rPr>
        <w:t>ЦТП</w:t>
      </w:r>
      <w:r w:rsidRPr="00EF3AEA">
        <w:rPr>
          <w:rFonts w:eastAsia="Times New Roman"/>
          <w:sz w:val="26"/>
          <w:szCs w:val="26"/>
        </w:rPr>
        <w:t xml:space="preserve"> № 24, </w:t>
      </w:r>
      <w:r w:rsidR="00C97136">
        <w:rPr>
          <w:rFonts w:eastAsia="Times New Roman"/>
          <w:sz w:val="26"/>
          <w:szCs w:val="26"/>
        </w:rPr>
        <w:t>Д</w:t>
      </w:r>
      <w:r w:rsidRPr="00EF3AEA">
        <w:rPr>
          <w:rFonts w:eastAsia="Times New Roman"/>
          <w:sz w:val="26"/>
          <w:szCs w:val="26"/>
        </w:rPr>
        <w:t xml:space="preserve"> 219 мм</w:t>
      </w:r>
      <w:r w:rsidR="00FB7081">
        <w:rPr>
          <w:rFonts w:eastAsia="Times New Roman"/>
          <w:sz w:val="26"/>
          <w:szCs w:val="26"/>
        </w:rPr>
        <w:t xml:space="preserve"> на сумму</w:t>
      </w:r>
      <w:r w:rsidR="00FB7081" w:rsidRPr="00EF3AEA">
        <w:rPr>
          <w:rFonts w:eastAsia="Times New Roman"/>
          <w:sz w:val="26"/>
          <w:szCs w:val="26"/>
        </w:rPr>
        <w:t xml:space="preserve"> 2</w:t>
      </w:r>
      <w:r w:rsidR="00FB7081">
        <w:rPr>
          <w:rFonts w:eastAsia="Times New Roman"/>
          <w:sz w:val="26"/>
          <w:szCs w:val="26"/>
        </w:rPr>
        <w:t>,</w:t>
      </w:r>
      <w:r w:rsidR="00FB7081" w:rsidRPr="00EF3AEA">
        <w:rPr>
          <w:rFonts w:eastAsia="Times New Roman"/>
          <w:sz w:val="26"/>
          <w:szCs w:val="26"/>
        </w:rPr>
        <w:t>3</w:t>
      </w:r>
      <w:r>
        <w:rPr>
          <w:rFonts w:eastAsia="Times New Roman"/>
          <w:sz w:val="26"/>
          <w:szCs w:val="26"/>
        </w:rPr>
        <w:t xml:space="preserve"> млн. </w:t>
      </w:r>
      <w:r w:rsidR="00C97136">
        <w:rPr>
          <w:rFonts w:eastAsia="Times New Roman"/>
          <w:sz w:val="26"/>
          <w:szCs w:val="26"/>
        </w:rPr>
        <w:t>р</w:t>
      </w:r>
      <w:r>
        <w:rPr>
          <w:rFonts w:eastAsia="Times New Roman"/>
          <w:sz w:val="26"/>
          <w:szCs w:val="26"/>
        </w:rPr>
        <w:t>уб.;</w:t>
      </w:r>
    </w:p>
    <w:p w:rsidR="00FB7081" w:rsidRPr="00EF3AEA" w:rsidRDefault="00FB7081" w:rsidP="00FB7081">
      <w:pPr>
        <w:spacing w:after="0" w:line="240" w:lineRule="auto"/>
        <w:ind w:firstLine="426"/>
        <w:jc w:val="both"/>
        <w:rPr>
          <w:rFonts w:eastAsia="Times New Roman"/>
          <w:sz w:val="26"/>
          <w:szCs w:val="26"/>
        </w:rPr>
      </w:pPr>
      <w:r w:rsidRPr="00EF3AEA">
        <w:rPr>
          <w:rFonts w:eastAsia="Times New Roman"/>
          <w:sz w:val="26"/>
          <w:szCs w:val="26"/>
        </w:rPr>
        <w:t>- магистрального ввода от маги</w:t>
      </w:r>
      <w:r w:rsidR="00DD27EE" w:rsidRPr="00EF3AEA">
        <w:rPr>
          <w:rFonts w:eastAsia="Times New Roman"/>
          <w:sz w:val="26"/>
          <w:szCs w:val="26"/>
        </w:rPr>
        <w:t xml:space="preserve">стральной сети до </w:t>
      </w:r>
      <w:r w:rsidR="00C97136">
        <w:rPr>
          <w:rFonts w:eastAsia="Times New Roman"/>
          <w:sz w:val="26"/>
          <w:szCs w:val="26"/>
        </w:rPr>
        <w:t>ЦТП</w:t>
      </w:r>
      <w:r w:rsidR="00DD27EE" w:rsidRPr="00EF3AEA">
        <w:rPr>
          <w:rFonts w:eastAsia="Times New Roman"/>
          <w:sz w:val="26"/>
          <w:szCs w:val="26"/>
        </w:rPr>
        <w:t xml:space="preserve"> № 24, </w:t>
      </w:r>
      <w:r w:rsidR="00C97136">
        <w:rPr>
          <w:rFonts w:eastAsia="Times New Roman"/>
          <w:sz w:val="26"/>
          <w:szCs w:val="26"/>
        </w:rPr>
        <w:t>Д</w:t>
      </w:r>
      <w:r w:rsidR="00DD27EE" w:rsidRPr="00EF3AEA">
        <w:rPr>
          <w:rFonts w:eastAsia="Times New Roman"/>
          <w:sz w:val="26"/>
          <w:szCs w:val="26"/>
        </w:rPr>
        <w:t xml:space="preserve"> 219 мм (устройство защитной изоляции из оцинкованного металла магистрального трубопровода на объекте </w:t>
      </w:r>
      <w:r w:rsidR="00C97136">
        <w:rPr>
          <w:rFonts w:eastAsia="Times New Roman"/>
          <w:sz w:val="26"/>
          <w:szCs w:val="26"/>
        </w:rPr>
        <w:t>ЦТП</w:t>
      </w:r>
      <w:r w:rsidR="00DD27EE" w:rsidRPr="00EF3AEA">
        <w:rPr>
          <w:rFonts w:eastAsia="Times New Roman"/>
          <w:sz w:val="26"/>
          <w:szCs w:val="26"/>
        </w:rPr>
        <w:t xml:space="preserve"> № 24, </w:t>
      </w:r>
      <w:r w:rsidR="00C97136">
        <w:rPr>
          <w:rFonts w:eastAsia="Times New Roman"/>
          <w:sz w:val="26"/>
          <w:szCs w:val="26"/>
        </w:rPr>
        <w:t>Д</w:t>
      </w:r>
      <w:r w:rsidR="00DD27EE" w:rsidRPr="00EF3AEA">
        <w:rPr>
          <w:rFonts w:eastAsia="Times New Roman"/>
          <w:sz w:val="26"/>
          <w:szCs w:val="26"/>
        </w:rPr>
        <w:t xml:space="preserve"> 219 мм</w:t>
      </w:r>
      <w:r>
        <w:rPr>
          <w:rFonts w:eastAsia="Times New Roman"/>
          <w:sz w:val="26"/>
          <w:szCs w:val="26"/>
        </w:rPr>
        <w:t xml:space="preserve"> на  сумму  </w:t>
      </w:r>
      <w:r w:rsidRPr="00EF3AEA">
        <w:rPr>
          <w:rFonts w:eastAsia="Times New Roman"/>
          <w:sz w:val="26"/>
          <w:szCs w:val="26"/>
        </w:rPr>
        <w:t>1</w:t>
      </w:r>
      <w:r>
        <w:rPr>
          <w:rFonts w:eastAsia="Times New Roman"/>
          <w:sz w:val="26"/>
          <w:szCs w:val="26"/>
        </w:rPr>
        <w:t>,2 млн.</w:t>
      </w:r>
      <w:r w:rsidR="00DD27EE" w:rsidRPr="00EF3AEA">
        <w:rPr>
          <w:rFonts w:eastAsia="Times New Roman"/>
          <w:sz w:val="26"/>
          <w:szCs w:val="26"/>
        </w:rPr>
        <w:t xml:space="preserve"> </w:t>
      </w:r>
      <w:r w:rsidR="00C97136">
        <w:rPr>
          <w:rFonts w:eastAsia="Times New Roman"/>
          <w:sz w:val="26"/>
          <w:szCs w:val="26"/>
        </w:rPr>
        <w:t>р</w:t>
      </w:r>
      <w:r w:rsidR="00DD27EE" w:rsidRPr="00EF3AEA">
        <w:rPr>
          <w:rFonts w:eastAsia="Times New Roman"/>
          <w:sz w:val="26"/>
          <w:szCs w:val="26"/>
        </w:rPr>
        <w:t>уб.</w:t>
      </w:r>
      <w:r>
        <w:rPr>
          <w:rFonts w:eastAsia="Times New Roman"/>
          <w:sz w:val="26"/>
          <w:szCs w:val="26"/>
        </w:rPr>
        <w:t>);</w:t>
      </w:r>
    </w:p>
    <w:p w:rsidR="00FB7081" w:rsidRPr="00EF3AEA" w:rsidRDefault="00FB7081" w:rsidP="00FB7081">
      <w:pPr>
        <w:spacing w:after="0" w:line="240" w:lineRule="auto"/>
        <w:ind w:firstLine="426"/>
        <w:jc w:val="both"/>
        <w:rPr>
          <w:rFonts w:eastAsia="Times New Roman"/>
          <w:sz w:val="26"/>
          <w:szCs w:val="26"/>
        </w:rPr>
      </w:pPr>
      <w:r w:rsidRPr="00EF3AEA">
        <w:rPr>
          <w:rFonts w:eastAsia="Times New Roman"/>
          <w:sz w:val="26"/>
          <w:szCs w:val="26"/>
        </w:rPr>
        <w:t>-  приобретены насос</w:t>
      </w:r>
      <w:r w:rsidR="00DF26A8">
        <w:rPr>
          <w:rFonts w:eastAsia="Times New Roman"/>
          <w:sz w:val="26"/>
          <w:szCs w:val="26"/>
        </w:rPr>
        <w:t>ы ЭЦВ</w:t>
      </w:r>
      <w:r w:rsidR="00DD27EE">
        <w:rPr>
          <w:rFonts w:eastAsia="Times New Roman"/>
          <w:sz w:val="26"/>
          <w:szCs w:val="26"/>
        </w:rPr>
        <w:t xml:space="preserve">  на сумму </w:t>
      </w:r>
      <w:r w:rsidRPr="00EF3AEA">
        <w:rPr>
          <w:rFonts w:eastAsia="Times New Roman"/>
          <w:sz w:val="26"/>
          <w:szCs w:val="26"/>
        </w:rPr>
        <w:t>1</w:t>
      </w:r>
      <w:r>
        <w:rPr>
          <w:rFonts w:eastAsia="Times New Roman"/>
          <w:sz w:val="26"/>
          <w:szCs w:val="26"/>
        </w:rPr>
        <w:t>,0 млн.</w:t>
      </w:r>
      <w:r w:rsidR="00DD27EE" w:rsidRPr="00EF3AEA">
        <w:rPr>
          <w:rFonts w:eastAsia="Times New Roman"/>
          <w:sz w:val="26"/>
          <w:szCs w:val="26"/>
        </w:rPr>
        <w:t xml:space="preserve"> </w:t>
      </w:r>
      <w:r w:rsidR="00C97136">
        <w:rPr>
          <w:rFonts w:eastAsia="Times New Roman"/>
          <w:sz w:val="26"/>
          <w:szCs w:val="26"/>
        </w:rPr>
        <w:t>р</w:t>
      </w:r>
      <w:r w:rsidR="00DD27EE" w:rsidRPr="00EF3AEA">
        <w:rPr>
          <w:rFonts w:eastAsia="Times New Roman"/>
          <w:sz w:val="26"/>
          <w:szCs w:val="26"/>
        </w:rPr>
        <w:t>уб.</w:t>
      </w:r>
    </w:p>
    <w:p w:rsidR="00FB7081" w:rsidRPr="00FB7081" w:rsidRDefault="00D61000" w:rsidP="00C97136">
      <w:pPr>
        <w:tabs>
          <w:tab w:val="left" w:pos="708"/>
          <w:tab w:val="center" w:pos="4153"/>
          <w:tab w:val="right" w:pos="8306"/>
        </w:tabs>
        <w:suppressAutoHyphens/>
        <w:spacing w:after="0" w:line="240" w:lineRule="auto"/>
        <w:ind w:firstLine="426"/>
        <w:jc w:val="both"/>
        <w:rPr>
          <w:sz w:val="26"/>
          <w:szCs w:val="26"/>
          <w:lang w:eastAsia="x-none"/>
        </w:rPr>
      </w:pPr>
      <w:r w:rsidRPr="00FB7081">
        <w:rPr>
          <w:sz w:val="26"/>
          <w:szCs w:val="26"/>
          <w:lang w:eastAsia="x-none"/>
        </w:rPr>
        <w:t xml:space="preserve">В рамках региональной программы </w:t>
      </w:r>
      <w:r w:rsidR="00DD27EE" w:rsidRPr="00FB7081">
        <w:rPr>
          <w:sz w:val="26"/>
          <w:szCs w:val="26"/>
          <w:lang w:val="x-none" w:eastAsia="x-none"/>
        </w:rPr>
        <w:t>капитального ремонта общего имуще</w:t>
      </w:r>
      <w:r w:rsidR="00C97136">
        <w:rPr>
          <w:sz w:val="26"/>
          <w:szCs w:val="26"/>
          <w:lang w:val="x-none" w:eastAsia="x-none"/>
        </w:rPr>
        <w:t xml:space="preserve">ства в многоквартирных домах в </w:t>
      </w:r>
      <w:r w:rsidR="00C97136">
        <w:rPr>
          <w:sz w:val="26"/>
          <w:szCs w:val="26"/>
          <w:lang w:eastAsia="x-none"/>
        </w:rPr>
        <w:t>Р</w:t>
      </w:r>
      <w:proofErr w:type="spellStart"/>
      <w:r w:rsidR="00C97136">
        <w:rPr>
          <w:sz w:val="26"/>
          <w:szCs w:val="26"/>
          <w:lang w:val="x-none" w:eastAsia="x-none"/>
        </w:rPr>
        <w:t>еспублике</w:t>
      </w:r>
      <w:proofErr w:type="spellEnd"/>
      <w:r w:rsidR="00C97136">
        <w:rPr>
          <w:sz w:val="26"/>
          <w:szCs w:val="26"/>
          <w:lang w:val="x-none" w:eastAsia="x-none"/>
        </w:rPr>
        <w:t xml:space="preserve"> </w:t>
      </w:r>
      <w:r w:rsidR="00C97136">
        <w:rPr>
          <w:sz w:val="26"/>
          <w:szCs w:val="26"/>
          <w:lang w:eastAsia="x-none"/>
        </w:rPr>
        <w:t>К</w:t>
      </w:r>
      <w:proofErr w:type="spellStart"/>
      <w:r w:rsidR="00DD27EE" w:rsidRPr="00FB7081">
        <w:rPr>
          <w:sz w:val="26"/>
          <w:szCs w:val="26"/>
          <w:lang w:val="x-none" w:eastAsia="x-none"/>
        </w:rPr>
        <w:t>оми</w:t>
      </w:r>
      <w:proofErr w:type="spellEnd"/>
      <w:r w:rsidR="00DD27EE" w:rsidRPr="00FB7081">
        <w:rPr>
          <w:sz w:val="26"/>
          <w:szCs w:val="26"/>
          <w:lang w:val="x-none" w:eastAsia="x-none"/>
        </w:rPr>
        <w:t xml:space="preserve"> на 201</w:t>
      </w:r>
      <w:r w:rsidRPr="00FB7081">
        <w:rPr>
          <w:sz w:val="26"/>
          <w:szCs w:val="26"/>
          <w:lang w:eastAsia="x-none"/>
        </w:rPr>
        <w:t>5</w:t>
      </w:r>
      <w:r w:rsidRPr="00FB7081">
        <w:rPr>
          <w:sz w:val="26"/>
          <w:szCs w:val="26"/>
          <w:lang w:val="x-none" w:eastAsia="x-none"/>
        </w:rPr>
        <w:t xml:space="preserve"> - 204</w:t>
      </w:r>
      <w:r w:rsidRPr="00FB7081">
        <w:rPr>
          <w:sz w:val="26"/>
          <w:szCs w:val="26"/>
          <w:lang w:eastAsia="x-none"/>
        </w:rPr>
        <w:t>4</w:t>
      </w:r>
      <w:r w:rsidRPr="00FB7081">
        <w:rPr>
          <w:sz w:val="26"/>
          <w:szCs w:val="26"/>
          <w:lang w:val="x-none" w:eastAsia="x-none"/>
        </w:rPr>
        <w:t xml:space="preserve"> годы</w:t>
      </w:r>
      <w:r w:rsidRPr="00FB7081">
        <w:rPr>
          <w:sz w:val="26"/>
          <w:szCs w:val="26"/>
          <w:lang w:eastAsia="x-none"/>
        </w:rPr>
        <w:t xml:space="preserve">, </w:t>
      </w:r>
      <w:r w:rsidRPr="00FB7081">
        <w:rPr>
          <w:sz w:val="26"/>
          <w:szCs w:val="26"/>
          <w:lang w:val="x-none" w:eastAsia="x-none"/>
        </w:rPr>
        <w:t>утвержден</w:t>
      </w:r>
      <w:r w:rsidRPr="00FB7081">
        <w:rPr>
          <w:sz w:val="26"/>
          <w:szCs w:val="26"/>
          <w:lang w:eastAsia="x-none"/>
        </w:rPr>
        <w:t>ной</w:t>
      </w:r>
      <w:r w:rsidR="00C97136">
        <w:rPr>
          <w:sz w:val="26"/>
          <w:szCs w:val="26"/>
          <w:lang w:val="x-none" w:eastAsia="x-none"/>
        </w:rPr>
        <w:t xml:space="preserve"> постановлением </w:t>
      </w:r>
      <w:r w:rsidR="00C97136">
        <w:rPr>
          <w:sz w:val="26"/>
          <w:szCs w:val="26"/>
          <w:lang w:eastAsia="x-none"/>
        </w:rPr>
        <w:t>П</w:t>
      </w:r>
      <w:proofErr w:type="spellStart"/>
      <w:r w:rsidR="00C97136">
        <w:rPr>
          <w:sz w:val="26"/>
          <w:szCs w:val="26"/>
          <w:lang w:val="x-none" w:eastAsia="x-none"/>
        </w:rPr>
        <w:t>равительства</w:t>
      </w:r>
      <w:proofErr w:type="spellEnd"/>
      <w:r w:rsidR="00C97136">
        <w:rPr>
          <w:sz w:val="26"/>
          <w:szCs w:val="26"/>
          <w:lang w:val="x-none" w:eastAsia="x-none"/>
        </w:rPr>
        <w:t xml:space="preserve"> </w:t>
      </w:r>
      <w:r w:rsidR="00C97136">
        <w:rPr>
          <w:sz w:val="26"/>
          <w:szCs w:val="26"/>
          <w:lang w:eastAsia="x-none"/>
        </w:rPr>
        <w:t>Р</w:t>
      </w:r>
      <w:proofErr w:type="spellStart"/>
      <w:r w:rsidR="00C97136">
        <w:rPr>
          <w:sz w:val="26"/>
          <w:szCs w:val="26"/>
          <w:lang w:val="x-none" w:eastAsia="x-none"/>
        </w:rPr>
        <w:t>еспублики</w:t>
      </w:r>
      <w:proofErr w:type="spellEnd"/>
      <w:r w:rsidR="00C97136">
        <w:rPr>
          <w:sz w:val="26"/>
          <w:szCs w:val="26"/>
          <w:lang w:val="x-none" w:eastAsia="x-none"/>
        </w:rPr>
        <w:t xml:space="preserve"> </w:t>
      </w:r>
      <w:r w:rsidR="00C97136">
        <w:rPr>
          <w:sz w:val="26"/>
          <w:szCs w:val="26"/>
          <w:lang w:eastAsia="x-none"/>
        </w:rPr>
        <w:t>К</w:t>
      </w:r>
      <w:proofErr w:type="spellStart"/>
      <w:r w:rsidR="00DD27EE" w:rsidRPr="00FB7081">
        <w:rPr>
          <w:sz w:val="26"/>
          <w:szCs w:val="26"/>
          <w:lang w:val="x-none" w:eastAsia="x-none"/>
        </w:rPr>
        <w:t>оми</w:t>
      </w:r>
      <w:proofErr w:type="spellEnd"/>
      <w:r w:rsidR="00DD27EE" w:rsidRPr="00FB7081">
        <w:rPr>
          <w:sz w:val="26"/>
          <w:szCs w:val="26"/>
          <w:lang w:val="x-none" w:eastAsia="x-none"/>
        </w:rPr>
        <w:t xml:space="preserve"> от 30</w:t>
      </w:r>
      <w:r w:rsidRPr="00FB7081">
        <w:rPr>
          <w:sz w:val="26"/>
          <w:szCs w:val="26"/>
          <w:lang w:eastAsia="x-none"/>
        </w:rPr>
        <w:t xml:space="preserve"> декабря </w:t>
      </w:r>
      <w:r w:rsidRPr="00FB7081">
        <w:rPr>
          <w:sz w:val="26"/>
          <w:szCs w:val="26"/>
          <w:lang w:val="x-none" w:eastAsia="x-none"/>
        </w:rPr>
        <w:t>2013 № 572</w:t>
      </w:r>
      <w:r w:rsidRPr="00FB7081">
        <w:rPr>
          <w:sz w:val="26"/>
          <w:szCs w:val="26"/>
          <w:lang w:eastAsia="x-none"/>
        </w:rPr>
        <w:t xml:space="preserve">, в </w:t>
      </w:r>
      <w:r w:rsidR="00C97136">
        <w:rPr>
          <w:sz w:val="26"/>
          <w:szCs w:val="26"/>
          <w:lang w:eastAsia="x-none"/>
        </w:rPr>
        <w:t>ГП «П</w:t>
      </w:r>
      <w:r w:rsidR="00DD27EE" w:rsidRPr="00FB7081">
        <w:rPr>
          <w:sz w:val="26"/>
          <w:szCs w:val="26"/>
          <w:lang w:eastAsia="x-none"/>
        </w:rPr>
        <w:t>ечора» до 2044 года планируется проведение работ по капитальн</w:t>
      </w:r>
      <w:r w:rsidRPr="00FB7081">
        <w:rPr>
          <w:sz w:val="26"/>
          <w:szCs w:val="26"/>
          <w:lang w:eastAsia="x-none"/>
        </w:rPr>
        <w:t xml:space="preserve">ому ремонту общего имущества </w:t>
      </w:r>
      <w:r w:rsidR="00E54E91">
        <w:rPr>
          <w:sz w:val="26"/>
          <w:szCs w:val="26"/>
          <w:lang w:eastAsia="x-none"/>
        </w:rPr>
        <w:t xml:space="preserve">255 </w:t>
      </w:r>
      <w:r w:rsidRPr="001D4352">
        <w:rPr>
          <w:sz w:val="26"/>
          <w:szCs w:val="26"/>
          <w:lang w:eastAsia="x-none"/>
        </w:rPr>
        <w:t>многоквартирных дом</w:t>
      </w:r>
      <w:r w:rsidR="00B4481B" w:rsidRPr="001D4352">
        <w:rPr>
          <w:sz w:val="26"/>
          <w:szCs w:val="26"/>
          <w:lang w:eastAsia="x-none"/>
        </w:rPr>
        <w:t>ов</w:t>
      </w:r>
      <w:r w:rsidR="00DD27EE" w:rsidRPr="00FB7081">
        <w:rPr>
          <w:sz w:val="26"/>
          <w:szCs w:val="26"/>
          <w:lang w:eastAsia="x-none"/>
        </w:rPr>
        <w:t xml:space="preserve"> (далее – </w:t>
      </w:r>
      <w:r w:rsidR="00C97136">
        <w:rPr>
          <w:sz w:val="26"/>
          <w:szCs w:val="26"/>
          <w:lang w:eastAsia="x-none"/>
        </w:rPr>
        <w:t>МКД</w:t>
      </w:r>
      <w:r w:rsidR="00DD27EE" w:rsidRPr="00FB7081">
        <w:rPr>
          <w:sz w:val="26"/>
          <w:szCs w:val="26"/>
          <w:lang w:eastAsia="x-none"/>
        </w:rPr>
        <w:t>).</w:t>
      </w:r>
      <w:r w:rsidR="00C97136">
        <w:rPr>
          <w:sz w:val="26"/>
          <w:szCs w:val="26"/>
          <w:lang w:eastAsia="x-none"/>
        </w:rPr>
        <w:t xml:space="preserve"> </w:t>
      </w:r>
      <w:r w:rsidR="00DD27EE" w:rsidRPr="00FB7081">
        <w:rPr>
          <w:sz w:val="26"/>
          <w:szCs w:val="26"/>
          <w:lang w:eastAsia="x-none"/>
        </w:rPr>
        <w:t xml:space="preserve">В 2019 году </w:t>
      </w:r>
      <w:r w:rsidR="00347261">
        <w:rPr>
          <w:sz w:val="26"/>
          <w:szCs w:val="26"/>
          <w:lang w:eastAsia="x-none"/>
        </w:rPr>
        <w:t xml:space="preserve">на территории </w:t>
      </w:r>
      <w:proofErr w:type="spellStart"/>
      <w:r w:rsidR="00347261">
        <w:rPr>
          <w:sz w:val="26"/>
          <w:szCs w:val="26"/>
          <w:lang w:eastAsia="x-none"/>
        </w:rPr>
        <w:t>г</w:t>
      </w:r>
      <w:proofErr w:type="gramStart"/>
      <w:r w:rsidR="00347261">
        <w:rPr>
          <w:sz w:val="26"/>
          <w:szCs w:val="26"/>
          <w:lang w:eastAsia="x-none"/>
        </w:rPr>
        <w:t>.П</w:t>
      </w:r>
      <w:proofErr w:type="gramEnd"/>
      <w:r w:rsidR="00347261">
        <w:rPr>
          <w:sz w:val="26"/>
          <w:szCs w:val="26"/>
          <w:lang w:eastAsia="x-none"/>
        </w:rPr>
        <w:t>ечора</w:t>
      </w:r>
      <w:proofErr w:type="spellEnd"/>
      <w:r w:rsidR="00347261">
        <w:rPr>
          <w:sz w:val="26"/>
          <w:szCs w:val="26"/>
          <w:lang w:eastAsia="x-none"/>
        </w:rPr>
        <w:t xml:space="preserve"> </w:t>
      </w:r>
      <w:r w:rsidR="00DD27EE" w:rsidRPr="00FB7081">
        <w:rPr>
          <w:sz w:val="26"/>
          <w:szCs w:val="26"/>
          <w:lang w:eastAsia="x-none"/>
        </w:rPr>
        <w:t xml:space="preserve">были выполнены работы по капитальному ремонту 17 </w:t>
      </w:r>
      <w:r w:rsidR="00C97136">
        <w:rPr>
          <w:sz w:val="26"/>
          <w:szCs w:val="26"/>
          <w:lang w:eastAsia="x-none"/>
        </w:rPr>
        <w:t>МКД</w:t>
      </w:r>
      <w:r w:rsidR="00DD27EE" w:rsidRPr="00FB7081">
        <w:rPr>
          <w:sz w:val="26"/>
          <w:szCs w:val="26"/>
          <w:lang w:eastAsia="x-none"/>
        </w:rPr>
        <w:t xml:space="preserve"> и заменено 14 лифтов. </w:t>
      </w:r>
    </w:p>
    <w:p w:rsidR="00FB7081" w:rsidRDefault="00DD27EE" w:rsidP="00FB7081">
      <w:pPr>
        <w:tabs>
          <w:tab w:val="left" w:pos="708"/>
          <w:tab w:val="center" w:pos="4153"/>
          <w:tab w:val="right" w:pos="8306"/>
        </w:tabs>
        <w:suppressAutoHyphens/>
        <w:spacing w:after="0" w:line="240" w:lineRule="auto"/>
        <w:ind w:firstLine="425"/>
        <w:jc w:val="both"/>
        <w:rPr>
          <w:sz w:val="26"/>
          <w:szCs w:val="26"/>
          <w:lang w:eastAsia="x-none"/>
        </w:rPr>
      </w:pPr>
      <w:r w:rsidRPr="00BF1644">
        <w:rPr>
          <w:sz w:val="26"/>
          <w:szCs w:val="26"/>
          <w:lang w:eastAsia="x-none"/>
        </w:rPr>
        <w:lastRenderedPageBreak/>
        <w:t xml:space="preserve">По состоянию на 01.10.2019 уровень собираемости взносов на капитальный ремонт в 2019 году в </w:t>
      </w:r>
      <w:r w:rsidR="00C97136">
        <w:rPr>
          <w:sz w:val="26"/>
          <w:szCs w:val="26"/>
          <w:lang w:eastAsia="x-none"/>
        </w:rPr>
        <w:t>МР «П</w:t>
      </w:r>
      <w:r w:rsidRPr="00BF1644">
        <w:rPr>
          <w:sz w:val="26"/>
          <w:szCs w:val="26"/>
          <w:lang w:eastAsia="x-none"/>
        </w:rPr>
        <w:t>е</w:t>
      </w:r>
      <w:r w:rsidR="00FB7081" w:rsidRPr="00BF1644">
        <w:rPr>
          <w:sz w:val="26"/>
          <w:szCs w:val="26"/>
          <w:lang w:eastAsia="x-none"/>
        </w:rPr>
        <w:t xml:space="preserve">чора» составил – </w:t>
      </w:r>
      <w:r w:rsidR="00FB7081">
        <w:rPr>
          <w:sz w:val="26"/>
          <w:szCs w:val="26"/>
          <w:lang w:eastAsia="x-none"/>
        </w:rPr>
        <w:t>79,1</w:t>
      </w:r>
      <w:r w:rsidR="00C97136">
        <w:rPr>
          <w:sz w:val="26"/>
          <w:szCs w:val="26"/>
          <w:lang w:eastAsia="x-none"/>
        </w:rPr>
        <w:t>% (при среднем по Республике К</w:t>
      </w:r>
      <w:r w:rsidRPr="00BF1644">
        <w:rPr>
          <w:sz w:val="26"/>
          <w:szCs w:val="26"/>
          <w:lang w:eastAsia="x-none"/>
        </w:rPr>
        <w:t xml:space="preserve">оми уровне </w:t>
      </w:r>
      <w:r w:rsidR="00FB7081">
        <w:rPr>
          <w:sz w:val="26"/>
          <w:szCs w:val="26"/>
          <w:lang w:eastAsia="x-none"/>
        </w:rPr>
        <w:t>80,6</w:t>
      </w:r>
      <w:r w:rsidR="00FB7081" w:rsidRPr="00BF1644">
        <w:rPr>
          <w:sz w:val="26"/>
          <w:szCs w:val="26"/>
          <w:lang w:eastAsia="x-none"/>
        </w:rPr>
        <w:t>%).</w:t>
      </w:r>
      <w:r w:rsidR="00FB7081">
        <w:rPr>
          <w:sz w:val="26"/>
          <w:szCs w:val="26"/>
          <w:lang w:eastAsia="x-none"/>
        </w:rPr>
        <w:t xml:space="preserve"> </w:t>
      </w:r>
    </w:p>
    <w:p w:rsidR="00FB7081" w:rsidRPr="00AE3097" w:rsidRDefault="00FB7081" w:rsidP="00FB7081">
      <w:pPr>
        <w:spacing w:after="0" w:line="240" w:lineRule="auto"/>
        <w:ind w:firstLine="426"/>
        <w:jc w:val="both"/>
        <w:rPr>
          <w:rFonts w:eastAsia="Times New Roman"/>
          <w:sz w:val="26"/>
          <w:szCs w:val="26"/>
        </w:rPr>
      </w:pPr>
      <w:r>
        <w:rPr>
          <w:rFonts w:eastAsia="Times New Roman"/>
          <w:sz w:val="26"/>
          <w:szCs w:val="26"/>
        </w:rPr>
        <w:t>По заключенным в 2019</w:t>
      </w:r>
      <w:r w:rsidR="00DD27EE" w:rsidRPr="00AE3097">
        <w:rPr>
          <w:rFonts w:eastAsia="Times New Roman"/>
          <w:sz w:val="26"/>
          <w:szCs w:val="26"/>
        </w:rPr>
        <w:t xml:space="preserve"> году администрацией </w:t>
      </w:r>
      <w:r w:rsidR="00C97136">
        <w:rPr>
          <w:rFonts w:eastAsia="Times New Roman"/>
          <w:sz w:val="26"/>
          <w:szCs w:val="26"/>
        </w:rPr>
        <w:t>МР «П</w:t>
      </w:r>
      <w:r w:rsidR="00DD27EE" w:rsidRPr="00AE3097">
        <w:rPr>
          <w:rFonts w:eastAsia="Times New Roman"/>
          <w:sz w:val="26"/>
          <w:szCs w:val="26"/>
        </w:rPr>
        <w:t xml:space="preserve">ечора» контрактам на выполнение услуг по отлову безнадзорных животных </w:t>
      </w:r>
      <w:r w:rsidR="00781833">
        <w:rPr>
          <w:rFonts w:eastAsia="Times New Roman"/>
          <w:sz w:val="26"/>
          <w:szCs w:val="26"/>
        </w:rPr>
        <w:t>на тер</w:t>
      </w:r>
      <w:r w:rsidR="001D4352">
        <w:rPr>
          <w:rFonts w:eastAsia="Times New Roman"/>
          <w:sz w:val="26"/>
          <w:szCs w:val="26"/>
        </w:rPr>
        <w:t>ри</w:t>
      </w:r>
      <w:r w:rsidR="00781833">
        <w:rPr>
          <w:rFonts w:eastAsia="Times New Roman"/>
          <w:sz w:val="26"/>
          <w:szCs w:val="26"/>
        </w:rPr>
        <w:t>тор</w:t>
      </w:r>
      <w:r w:rsidR="001D4352">
        <w:rPr>
          <w:rFonts w:eastAsia="Times New Roman"/>
          <w:sz w:val="26"/>
          <w:szCs w:val="26"/>
        </w:rPr>
        <w:t>ии</w:t>
      </w:r>
      <w:r w:rsidR="00781833">
        <w:rPr>
          <w:rFonts w:eastAsia="Times New Roman"/>
          <w:sz w:val="26"/>
          <w:szCs w:val="26"/>
        </w:rPr>
        <w:t xml:space="preserve"> города </w:t>
      </w:r>
      <w:r w:rsidR="00DD27EE" w:rsidRPr="00AE3097">
        <w:rPr>
          <w:rFonts w:eastAsia="Times New Roman"/>
          <w:sz w:val="26"/>
          <w:szCs w:val="26"/>
        </w:rPr>
        <w:t xml:space="preserve">отловлено </w:t>
      </w:r>
      <w:r>
        <w:rPr>
          <w:rFonts w:eastAsia="Times New Roman"/>
          <w:sz w:val="26"/>
          <w:szCs w:val="26"/>
        </w:rPr>
        <w:t>145</w:t>
      </w:r>
      <w:r w:rsidRPr="00AE3097">
        <w:rPr>
          <w:rFonts w:eastAsia="Times New Roman"/>
          <w:sz w:val="26"/>
          <w:szCs w:val="26"/>
        </w:rPr>
        <w:t xml:space="preserve"> особей на сумму </w:t>
      </w:r>
      <w:r>
        <w:rPr>
          <w:rFonts w:eastAsia="Times New Roman"/>
          <w:sz w:val="26"/>
          <w:szCs w:val="26"/>
        </w:rPr>
        <w:t>1,7 млн</w:t>
      </w:r>
      <w:r w:rsidR="00DD27EE" w:rsidRPr="00AE3097">
        <w:rPr>
          <w:rFonts w:eastAsia="Times New Roman"/>
          <w:sz w:val="26"/>
          <w:szCs w:val="26"/>
        </w:rPr>
        <w:t xml:space="preserve">. </w:t>
      </w:r>
      <w:r w:rsidR="00C97136">
        <w:rPr>
          <w:rFonts w:eastAsia="Times New Roman"/>
          <w:sz w:val="26"/>
          <w:szCs w:val="26"/>
        </w:rPr>
        <w:t>р</w:t>
      </w:r>
      <w:r w:rsidR="00DD27EE" w:rsidRPr="00AE3097">
        <w:rPr>
          <w:rFonts w:eastAsia="Times New Roman"/>
          <w:sz w:val="26"/>
          <w:szCs w:val="26"/>
        </w:rPr>
        <w:t>уб.</w:t>
      </w:r>
    </w:p>
    <w:p w:rsidR="00FB7081" w:rsidRDefault="00FB7081" w:rsidP="00FB7081">
      <w:pPr>
        <w:suppressAutoHyphens/>
        <w:spacing w:after="0" w:line="240" w:lineRule="auto"/>
        <w:ind w:firstLine="425"/>
        <w:jc w:val="both"/>
        <w:rPr>
          <w:sz w:val="26"/>
          <w:szCs w:val="26"/>
        </w:rPr>
      </w:pPr>
      <w:proofErr w:type="gramStart"/>
      <w:r w:rsidRPr="008717C0">
        <w:rPr>
          <w:sz w:val="26"/>
          <w:szCs w:val="26"/>
        </w:rPr>
        <w:t>В целях минимизаци</w:t>
      </w:r>
      <w:r w:rsidR="001D4352">
        <w:rPr>
          <w:sz w:val="26"/>
          <w:szCs w:val="26"/>
        </w:rPr>
        <w:t>и</w:t>
      </w:r>
      <w:r w:rsidRPr="008717C0">
        <w:rPr>
          <w:sz w:val="26"/>
          <w:szCs w:val="26"/>
        </w:rPr>
        <w:t xml:space="preserve"> нега</w:t>
      </w:r>
      <w:r w:rsidR="00DD27EE" w:rsidRPr="008717C0">
        <w:rPr>
          <w:sz w:val="26"/>
          <w:szCs w:val="26"/>
        </w:rPr>
        <w:t xml:space="preserve">тивного воздействия отходов на окружающую среду реализовано мероприятие по созданию системы по раздельному накоплению </w:t>
      </w:r>
      <w:r w:rsidR="00781833">
        <w:rPr>
          <w:sz w:val="26"/>
          <w:szCs w:val="26"/>
        </w:rPr>
        <w:t>отходов с привлечением средств р</w:t>
      </w:r>
      <w:r w:rsidR="00DD27EE" w:rsidRPr="008717C0">
        <w:rPr>
          <w:sz w:val="26"/>
          <w:szCs w:val="26"/>
        </w:rPr>
        <w:t xml:space="preserve">еспубликанского бюджета </w:t>
      </w:r>
      <w:r w:rsidR="00781833">
        <w:rPr>
          <w:sz w:val="26"/>
          <w:szCs w:val="26"/>
        </w:rPr>
        <w:t>Республики К</w:t>
      </w:r>
      <w:r w:rsidR="00DD27EE" w:rsidRPr="008717C0">
        <w:rPr>
          <w:sz w:val="26"/>
          <w:szCs w:val="26"/>
        </w:rPr>
        <w:t>оми в размере 1</w:t>
      </w:r>
      <w:r>
        <w:rPr>
          <w:sz w:val="26"/>
          <w:szCs w:val="26"/>
        </w:rPr>
        <w:t>,1</w:t>
      </w:r>
      <w:r w:rsidRPr="008717C0">
        <w:rPr>
          <w:sz w:val="26"/>
          <w:szCs w:val="26"/>
        </w:rPr>
        <w:t xml:space="preserve"> </w:t>
      </w:r>
      <w:r w:rsidR="00781833">
        <w:rPr>
          <w:sz w:val="26"/>
          <w:szCs w:val="26"/>
        </w:rPr>
        <w:t>млн. р</w:t>
      </w:r>
      <w:r w:rsidR="00DD27EE">
        <w:rPr>
          <w:sz w:val="26"/>
          <w:szCs w:val="26"/>
        </w:rPr>
        <w:t>уб.</w:t>
      </w:r>
      <w:r w:rsidRPr="008717C0">
        <w:rPr>
          <w:sz w:val="26"/>
          <w:szCs w:val="26"/>
        </w:rPr>
        <w:t>, средств б</w:t>
      </w:r>
      <w:r w:rsidR="00DD27EE">
        <w:rPr>
          <w:sz w:val="26"/>
          <w:szCs w:val="26"/>
        </w:rPr>
        <w:t xml:space="preserve">юджета </w:t>
      </w:r>
      <w:r w:rsidR="00781833">
        <w:rPr>
          <w:sz w:val="26"/>
          <w:szCs w:val="26"/>
        </w:rPr>
        <w:t>МО МР «П</w:t>
      </w:r>
      <w:r w:rsidR="00DD27EE">
        <w:rPr>
          <w:sz w:val="26"/>
          <w:szCs w:val="26"/>
        </w:rPr>
        <w:t>ечора» на эти цели н</w:t>
      </w:r>
      <w:r w:rsidR="001D4352">
        <w:rPr>
          <w:sz w:val="26"/>
          <w:szCs w:val="26"/>
        </w:rPr>
        <w:t>аправлены в сумме 0,3 млн. р</w:t>
      </w:r>
      <w:r w:rsidR="00781833">
        <w:rPr>
          <w:sz w:val="26"/>
          <w:szCs w:val="26"/>
        </w:rPr>
        <w:t>уб.</w:t>
      </w:r>
      <w:r w:rsidR="00DD27EE">
        <w:rPr>
          <w:sz w:val="26"/>
          <w:szCs w:val="26"/>
        </w:rPr>
        <w:t xml:space="preserve">: </w:t>
      </w:r>
      <w:r w:rsidR="00DD27EE" w:rsidRPr="008717C0">
        <w:rPr>
          <w:sz w:val="26"/>
          <w:szCs w:val="26"/>
        </w:rPr>
        <w:t xml:space="preserve">приобретены контейнера и бункера, которые будут установлены на 55 местах (площадках) накопления </w:t>
      </w:r>
      <w:r w:rsidR="00781833">
        <w:rPr>
          <w:sz w:val="26"/>
          <w:szCs w:val="26"/>
        </w:rPr>
        <w:t>ТКО</w:t>
      </w:r>
      <w:r w:rsidR="00DD27EE" w:rsidRPr="008717C0">
        <w:rPr>
          <w:sz w:val="26"/>
          <w:szCs w:val="26"/>
        </w:rPr>
        <w:t>, где необходима замена</w:t>
      </w:r>
      <w:proofErr w:type="gramEnd"/>
      <w:r w:rsidR="00DD27EE" w:rsidRPr="008717C0">
        <w:rPr>
          <w:sz w:val="26"/>
          <w:szCs w:val="26"/>
        </w:rPr>
        <w:t xml:space="preserve"> или потребность в дополнительных контейнерах, а так же в частных секторах.</w:t>
      </w:r>
    </w:p>
    <w:p w:rsidR="00FB7081" w:rsidRDefault="00FB7081" w:rsidP="00FB7081">
      <w:pPr>
        <w:suppressAutoHyphens/>
        <w:spacing w:after="0" w:line="240" w:lineRule="auto"/>
        <w:ind w:firstLine="425"/>
        <w:jc w:val="both"/>
        <w:rPr>
          <w:sz w:val="26"/>
          <w:szCs w:val="26"/>
        </w:rPr>
      </w:pPr>
      <w:r>
        <w:rPr>
          <w:sz w:val="26"/>
          <w:szCs w:val="26"/>
        </w:rPr>
        <w:t>П</w:t>
      </w:r>
      <w:r w:rsidRPr="002E6944">
        <w:rPr>
          <w:sz w:val="26"/>
          <w:szCs w:val="26"/>
        </w:rPr>
        <w:t>остановлением админи</w:t>
      </w:r>
      <w:r w:rsidR="00DD27EE" w:rsidRPr="002E6944">
        <w:rPr>
          <w:sz w:val="26"/>
          <w:szCs w:val="26"/>
        </w:rPr>
        <w:t xml:space="preserve">страции </w:t>
      </w:r>
      <w:r w:rsidR="00781833">
        <w:rPr>
          <w:sz w:val="26"/>
          <w:szCs w:val="26"/>
        </w:rPr>
        <w:t>МР «П</w:t>
      </w:r>
      <w:r w:rsidR="00DD27EE" w:rsidRPr="002E6944">
        <w:rPr>
          <w:sz w:val="26"/>
          <w:szCs w:val="26"/>
        </w:rPr>
        <w:t>ечора» от 22.11.2019 № 1488</w:t>
      </w:r>
      <w:r w:rsidRPr="00AE171C">
        <w:rPr>
          <w:sz w:val="26"/>
          <w:szCs w:val="26"/>
        </w:rPr>
        <w:t>, утвержден реестр мест (площадок) накопления твердых коммунальных отходов на</w:t>
      </w:r>
      <w:r w:rsidRPr="002E6944">
        <w:rPr>
          <w:sz w:val="26"/>
          <w:szCs w:val="26"/>
        </w:rPr>
        <w:t xml:space="preserve"> территории </w:t>
      </w:r>
      <w:r w:rsidR="00781833">
        <w:rPr>
          <w:sz w:val="26"/>
          <w:szCs w:val="26"/>
        </w:rPr>
        <w:t>МР «П</w:t>
      </w:r>
      <w:r w:rsidR="00DD27EE">
        <w:rPr>
          <w:sz w:val="26"/>
          <w:szCs w:val="26"/>
        </w:rPr>
        <w:t xml:space="preserve">ечора». </w:t>
      </w:r>
      <w:r w:rsidRPr="002E6944">
        <w:rPr>
          <w:sz w:val="26"/>
          <w:szCs w:val="26"/>
        </w:rPr>
        <w:t xml:space="preserve">На территории </w:t>
      </w:r>
      <w:r w:rsidR="00A05718">
        <w:rPr>
          <w:sz w:val="26"/>
          <w:szCs w:val="26"/>
        </w:rPr>
        <w:t xml:space="preserve">города </w:t>
      </w:r>
      <w:r w:rsidR="00781833">
        <w:rPr>
          <w:sz w:val="26"/>
          <w:szCs w:val="26"/>
        </w:rPr>
        <w:t>П</w:t>
      </w:r>
      <w:r w:rsidR="00DD27EE">
        <w:rPr>
          <w:sz w:val="26"/>
          <w:szCs w:val="26"/>
        </w:rPr>
        <w:t>ечора</w:t>
      </w:r>
      <w:r w:rsidRPr="002E6944">
        <w:rPr>
          <w:sz w:val="26"/>
          <w:szCs w:val="26"/>
        </w:rPr>
        <w:t xml:space="preserve"> расположено</w:t>
      </w:r>
      <w:r w:rsidR="003514D3">
        <w:rPr>
          <w:sz w:val="26"/>
          <w:szCs w:val="26"/>
        </w:rPr>
        <w:t xml:space="preserve"> </w:t>
      </w:r>
      <w:r w:rsidR="003514D3" w:rsidRPr="003514D3">
        <w:rPr>
          <w:sz w:val="26"/>
          <w:szCs w:val="26"/>
        </w:rPr>
        <w:t>185</w:t>
      </w:r>
      <w:r w:rsidRPr="003514D3">
        <w:rPr>
          <w:sz w:val="26"/>
          <w:szCs w:val="26"/>
        </w:rPr>
        <w:t xml:space="preserve"> мест (площадок) нако</w:t>
      </w:r>
      <w:r w:rsidR="00DD27EE" w:rsidRPr="003514D3">
        <w:rPr>
          <w:sz w:val="26"/>
          <w:szCs w:val="26"/>
        </w:rPr>
        <w:t xml:space="preserve">пления </w:t>
      </w:r>
      <w:r w:rsidR="00781833" w:rsidRPr="003514D3">
        <w:rPr>
          <w:sz w:val="26"/>
          <w:szCs w:val="26"/>
        </w:rPr>
        <w:t>ТКО</w:t>
      </w:r>
      <w:r w:rsidR="00DD27EE" w:rsidRPr="003514D3">
        <w:rPr>
          <w:sz w:val="26"/>
          <w:szCs w:val="26"/>
        </w:rPr>
        <w:t xml:space="preserve"> (</w:t>
      </w:r>
      <w:r w:rsidR="003514D3" w:rsidRPr="003514D3">
        <w:rPr>
          <w:sz w:val="26"/>
          <w:szCs w:val="26"/>
        </w:rPr>
        <w:t>641</w:t>
      </w:r>
      <w:r w:rsidR="00DD27EE" w:rsidRPr="003514D3">
        <w:rPr>
          <w:sz w:val="26"/>
          <w:szCs w:val="26"/>
        </w:rPr>
        <w:t xml:space="preserve"> контейнеров)</w:t>
      </w:r>
      <w:r w:rsidR="00DD27EE">
        <w:rPr>
          <w:sz w:val="26"/>
          <w:szCs w:val="26"/>
        </w:rPr>
        <w:t xml:space="preserve"> и </w:t>
      </w:r>
      <w:r w:rsidR="00DD27EE" w:rsidRPr="00E54E91">
        <w:rPr>
          <w:sz w:val="26"/>
          <w:szCs w:val="26"/>
        </w:rPr>
        <w:t>6</w:t>
      </w:r>
      <w:r w:rsidRPr="00E54E91">
        <w:rPr>
          <w:sz w:val="26"/>
          <w:szCs w:val="26"/>
        </w:rPr>
        <w:t xml:space="preserve"> бункеров</w:t>
      </w:r>
      <w:r w:rsidRPr="002E6944">
        <w:rPr>
          <w:sz w:val="26"/>
          <w:szCs w:val="26"/>
        </w:rPr>
        <w:t xml:space="preserve"> для накопления твердых коммунальных отходов.</w:t>
      </w:r>
      <w:r>
        <w:rPr>
          <w:sz w:val="26"/>
          <w:szCs w:val="26"/>
        </w:rPr>
        <w:t xml:space="preserve"> </w:t>
      </w:r>
    </w:p>
    <w:p w:rsidR="00927DD4" w:rsidRPr="00B80FA6" w:rsidRDefault="00927DD4" w:rsidP="00E945A9">
      <w:pPr>
        <w:pStyle w:val="aa"/>
        <w:shd w:val="clear" w:color="auto" w:fill="FFFFFF"/>
        <w:spacing w:line="276" w:lineRule="auto"/>
        <w:jc w:val="both"/>
        <w:rPr>
          <w:b/>
          <w:bCs/>
          <w:sz w:val="16"/>
          <w:szCs w:val="16"/>
        </w:rPr>
      </w:pPr>
    </w:p>
    <w:p w:rsidR="002A79DC" w:rsidRPr="0017788B" w:rsidRDefault="002A79DC" w:rsidP="002A79DC">
      <w:pPr>
        <w:pStyle w:val="aa"/>
        <w:shd w:val="clear" w:color="auto" w:fill="FFFFFF"/>
        <w:spacing w:line="276" w:lineRule="auto"/>
        <w:ind w:firstLine="397"/>
        <w:jc w:val="center"/>
        <w:rPr>
          <w:b/>
          <w:i/>
          <w:iCs/>
          <w:sz w:val="26"/>
          <w:szCs w:val="26"/>
          <w:lang w:eastAsia="en-US"/>
        </w:rPr>
      </w:pPr>
      <w:r w:rsidRPr="0017788B">
        <w:rPr>
          <w:b/>
          <w:i/>
          <w:iCs/>
          <w:sz w:val="26"/>
          <w:szCs w:val="26"/>
          <w:lang w:eastAsia="en-US"/>
        </w:rPr>
        <w:t>Дорожн</w:t>
      </w:r>
      <w:r w:rsidR="00AE689A" w:rsidRPr="0017788B">
        <w:rPr>
          <w:b/>
          <w:i/>
          <w:iCs/>
          <w:sz w:val="26"/>
          <w:szCs w:val="26"/>
          <w:lang w:eastAsia="en-US"/>
        </w:rPr>
        <w:t xml:space="preserve">ая деятельность </w:t>
      </w:r>
      <w:r w:rsidRPr="0017788B">
        <w:rPr>
          <w:b/>
          <w:i/>
          <w:iCs/>
          <w:sz w:val="26"/>
          <w:szCs w:val="26"/>
          <w:lang w:eastAsia="en-US"/>
        </w:rPr>
        <w:t xml:space="preserve">и транспорт  </w:t>
      </w:r>
    </w:p>
    <w:p w:rsidR="003D3111" w:rsidRPr="00CC25C6" w:rsidRDefault="003D3111" w:rsidP="003D3111">
      <w:pPr>
        <w:pStyle w:val="17"/>
        <w:ind w:left="0" w:firstLine="567"/>
        <w:contextualSpacing/>
        <w:jc w:val="both"/>
        <w:rPr>
          <w:rFonts w:ascii="Times New Roman" w:hAnsi="Times New Roman"/>
          <w:sz w:val="26"/>
          <w:szCs w:val="26"/>
          <w:lang w:val="ru-RU"/>
        </w:rPr>
      </w:pPr>
      <w:r w:rsidRPr="00CC25C6">
        <w:rPr>
          <w:rFonts w:ascii="Times New Roman" w:hAnsi="Times New Roman"/>
          <w:sz w:val="26"/>
          <w:szCs w:val="26"/>
          <w:lang w:val="ru-RU"/>
        </w:rPr>
        <w:t xml:space="preserve">Общая протяженность </w:t>
      </w:r>
      <w:r w:rsidRPr="00DF26A8">
        <w:rPr>
          <w:rFonts w:ascii="Times New Roman" w:hAnsi="Times New Roman"/>
          <w:sz w:val="26"/>
          <w:szCs w:val="26"/>
          <w:lang w:val="ru-RU"/>
        </w:rPr>
        <w:t>автомобильных дорог</w:t>
      </w:r>
      <w:r w:rsidR="00DD27EE" w:rsidRPr="00CC25C6">
        <w:rPr>
          <w:rFonts w:ascii="Times New Roman" w:hAnsi="Times New Roman"/>
          <w:sz w:val="26"/>
          <w:szCs w:val="26"/>
          <w:lang w:val="ru-RU"/>
        </w:rPr>
        <w:t xml:space="preserve"> местного на те</w:t>
      </w:r>
      <w:r w:rsidR="00E54E91">
        <w:rPr>
          <w:rFonts w:ascii="Times New Roman" w:hAnsi="Times New Roman"/>
          <w:sz w:val="26"/>
          <w:szCs w:val="26"/>
          <w:lang w:val="ru-RU"/>
        </w:rPr>
        <w:t>рритории городского поселения «П</w:t>
      </w:r>
      <w:r w:rsidR="00DD27EE" w:rsidRPr="00CC25C6">
        <w:rPr>
          <w:rFonts w:ascii="Times New Roman" w:hAnsi="Times New Roman"/>
          <w:sz w:val="26"/>
          <w:szCs w:val="26"/>
          <w:lang w:val="ru-RU"/>
        </w:rPr>
        <w:t>ечора» составляе</w:t>
      </w:r>
      <w:r w:rsidR="00BB7C37">
        <w:rPr>
          <w:rFonts w:ascii="Times New Roman" w:hAnsi="Times New Roman"/>
          <w:sz w:val="26"/>
          <w:szCs w:val="26"/>
          <w:lang w:val="ru-RU"/>
        </w:rPr>
        <w:t>т 13,25 км</w:t>
      </w:r>
      <w:r w:rsidR="00B75E20">
        <w:rPr>
          <w:rFonts w:ascii="Times New Roman" w:hAnsi="Times New Roman"/>
          <w:sz w:val="26"/>
          <w:szCs w:val="26"/>
          <w:lang w:val="ru-RU"/>
        </w:rPr>
        <w:t xml:space="preserve">, </w:t>
      </w:r>
      <w:r w:rsidR="00DD27EE" w:rsidRPr="00CC25C6">
        <w:rPr>
          <w:rFonts w:ascii="Times New Roman" w:hAnsi="Times New Roman"/>
          <w:sz w:val="26"/>
          <w:szCs w:val="26"/>
          <w:lang w:val="ru-RU"/>
        </w:rPr>
        <w:t>с усовершенствованным (асфальтобетон)  типом пок</w:t>
      </w:r>
      <w:r w:rsidRPr="00CC25C6">
        <w:rPr>
          <w:rFonts w:ascii="Times New Roman" w:hAnsi="Times New Roman"/>
          <w:sz w:val="26"/>
          <w:szCs w:val="26"/>
          <w:lang w:val="ru-RU"/>
        </w:rPr>
        <w:t xml:space="preserve">рытия. </w:t>
      </w:r>
    </w:p>
    <w:p w:rsidR="003D3111" w:rsidRPr="00CC25C6" w:rsidRDefault="003D3111" w:rsidP="003D3111">
      <w:pPr>
        <w:pStyle w:val="17"/>
        <w:ind w:left="0" w:firstLine="567"/>
        <w:contextualSpacing/>
        <w:jc w:val="both"/>
        <w:rPr>
          <w:rFonts w:ascii="Times New Roman" w:hAnsi="Times New Roman"/>
          <w:sz w:val="26"/>
          <w:szCs w:val="26"/>
          <w:lang w:val="ru-RU"/>
        </w:rPr>
      </w:pPr>
      <w:r w:rsidRPr="00CC25C6">
        <w:rPr>
          <w:rFonts w:ascii="Times New Roman" w:hAnsi="Times New Roman"/>
          <w:sz w:val="26"/>
          <w:szCs w:val="26"/>
          <w:lang w:val="ru-RU"/>
        </w:rPr>
        <w:t xml:space="preserve">Общая протяженность </w:t>
      </w:r>
      <w:r w:rsidRPr="00BB7C37">
        <w:rPr>
          <w:rFonts w:ascii="Times New Roman" w:hAnsi="Times New Roman"/>
          <w:sz w:val="26"/>
          <w:szCs w:val="26"/>
          <w:lang w:val="ru-RU"/>
        </w:rPr>
        <w:t>городской улично-дорожной сети</w:t>
      </w:r>
      <w:r w:rsidRPr="00CC25C6">
        <w:rPr>
          <w:rFonts w:ascii="Times New Roman" w:hAnsi="Times New Roman"/>
          <w:sz w:val="26"/>
          <w:szCs w:val="26"/>
          <w:lang w:val="ru-RU"/>
        </w:rPr>
        <w:t xml:space="preserve"> составляет 55,9 </w:t>
      </w:r>
      <w:proofErr w:type="gramStart"/>
      <w:r w:rsidRPr="00CC25C6">
        <w:rPr>
          <w:rFonts w:ascii="Times New Roman" w:hAnsi="Times New Roman"/>
          <w:sz w:val="26"/>
          <w:szCs w:val="26"/>
          <w:lang w:val="ru-RU"/>
        </w:rPr>
        <w:t>км</w:t>
      </w:r>
      <w:proofErr w:type="gramEnd"/>
      <w:r w:rsidRPr="00CC25C6">
        <w:rPr>
          <w:rFonts w:ascii="Times New Roman" w:hAnsi="Times New Roman"/>
          <w:sz w:val="26"/>
          <w:szCs w:val="26"/>
          <w:lang w:val="ru-RU"/>
        </w:rPr>
        <w:t xml:space="preserve"> в том числе по типу покрытия:</w:t>
      </w:r>
    </w:p>
    <w:p w:rsidR="003D3111" w:rsidRPr="00CC25C6" w:rsidRDefault="003D3111" w:rsidP="003D3111">
      <w:pPr>
        <w:pStyle w:val="17"/>
        <w:ind w:left="0" w:firstLine="284"/>
        <w:contextualSpacing/>
        <w:jc w:val="both"/>
        <w:rPr>
          <w:rFonts w:ascii="Times New Roman" w:hAnsi="Times New Roman"/>
          <w:sz w:val="26"/>
          <w:szCs w:val="26"/>
          <w:lang w:val="ru-RU"/>
        </w:rPr>
      </w:pPr>
      <w:r w:rsidRPr="00CC25C6">
        <w:rPr>
          <w:rFonts w:ascii="Times New Roman" w:hAnsi="Times New Roman"/>
          <w:sz w:val="26"/>
          <w:szCs w:val="26"/>
          <w:lang w:val="ru-RU"/>
        </w:rPr>
        <w:t xml:space="preserve"> - усовершенствованный (асфальтобетон) тип покрытия - 41,3 км;</w:t>
      </w:r>
    </w:p>
    <w:p w:rsidR="003D3111" w:rsidRPr="00CC25C6" w:rsidRDefault="003D3111" w:rsidP="003D3111">
      <w:pPr>
        <w:pStyle w:val="17"/>
        <w:ind w:left="0" w:firstLine="284"/>
        <w:contextualSpacing/>
        <w:jc w:val="both"/>
        <w:rPr>
          <w:rFonts w:ascii="Times New Roman" w:hAnsi="Times New Roman"/>
          <w:sz w:val="26"/>
          <w:szCs w:val="26"/>
          <w:lang w:val="ru-RU"/>
        </w:rPr>
      </w:pPr>
      <w:r w:rsidRPr="00CC25C6">
        <w:rPr>
          <w:rFonts w:ascii="Times New Roman" w:hAnsi="Times New Roman"/>
          <w:sz w:val="26"/>
          <w:szCs w:val="26"/>
          <w:lang w:val="ru-RU"/>
        </w:rPr>
        <w:t xml:space="preserve"> - грунтовые дороги -  14,6 км.</w:t>
      </w:r>
    </w:p>
    <w:p w:rsidR="003D3111" w:rsidRPr="00CC25C6" w:rsidRDefault="003D3111" w:rsidP="003D3111">
      <w:pPr>
        <w:pStyle w:val="17"/>
        <w:ind w:left="0" w:firstLine="567"/>
        <w:contextualSpacing/>
        <w:jc w:val="both"/>
        <w:rPr>
          <w:rFonts w:ascii="Times New Roman" w:hAnsi="Times New Roman"/>
          <w:sz w:val="26"/>
          <w:szCs w:val="26"/>
          <w:lang w:val="ru-RU"/>
        </w:rPr>
      </w:pPr>
      <w:r w:rsidRPr="00CC25C6">
        <w:rPr>
          <w:rFonts w:ascii="Times New Roman" w:hAnsi="Times New Roman"/>
          <w:sz w:val="26"/>
          <w:szCs w:val="26"/>
          <w:lang w:val="ru-RU"/>
        </w:rPr>
        <w:t xml:space="preserve">В 2019 году на содержание и ремонт  дорог направлено – 163 </w:t>
      </w:r>
      <w:proofErr w:type="spellStart"/>
      <w:r w:rsidRPr="00CC25C6">
        <w:rPr>
          <w:rFonts w:ascii="Times New Roman" w:hAnsi="Times New Roman"/>
          <w:sz w:val="26"/>
          <w:szCs w:val="26"/>
          <w:lang w:val="ru-RU"/>
        </w:rPr>
        <w:t>млн</w:t>
      </w:r>
      <w:proofErr w:type="gramStart"/>
      <w:r w:rsidRPr="00CC25C6">
        <w:rPr>
          <w:rFonts w:ascii="Times New Roman" w:hAnsi="Times New Roman"/>
          <w:sz w:val="26"/>
          <w:szCs w:val="26"/>
          <w:lang w:val="ru-RU"/>
        </w:rPr>
        <w:t>.р</w:t>
      </w:r>
      <w:proofErr w:type="gramEnd"/>
      <w:r w:rsidRPr="00CC25C6">
        <w:rPr>
          <w:rFonts w:ascii="Times New Roman" w:hAnsi="Times New Roman"/>
          <w:sz w:val="26"/>
          <w:szCs w:val="26"/>
          <w:lang w:val="ru-RU"/>
        </w:rPr>
        <w:t>уб</w:t>
      </w:r>
      <w:proofErr w:type="spellEnd"/>
      <w:r w:rsidRPr="00CC25C6">
        <w:rPr>
          <w:rFonts w:ascii="Times New Roman" w:hAnsi="Times New Roman"/>
          <w:sz w:val="26"/>
          <w:szCs w:val="26"/>
          <w:lang w:val="ru-RU"/>
        </w:rPr>
        <w:t>., из них:</w:t>
      </w:r>
    </w:p>
    <w:p w:rsidR="003D3111" w:rsidRPr="00CC25C6" w:rsidRDefault="00B75E20" w:rsidP="003D3111">
      <w:pPr>
        <w:pStyle w:val="17"/>
        <w:numPr>
          <w:ilvl w:val="0"/>
          <w:numId w:val="28"/>
        </w:numPr>
        <w:ind w:left="0" w:firstLine="284"/>
        <w:contextualSpacing/>
        <w:jc w:val="both"/>
        <w:rPr>
          <w:rFonts w:ascii="Times New Roman" w:hAnsi="Times New Roman"/>
          <w:sz w:val="26"/>
          <w:szCs w:val="26"/>
          <w:lang w:val="ru-RU"/>
        </w:rPr>
      </w:pPr>
      <w:r>
        <w:rPr>
          <w:rFonts w:ascii="Times New Roman" w:hAnsi="Times New Roman"/>
          <w:sz w:val="26"/>
          <w:szCs w:val="26"/>
          <w:lang w:val="ru-RU"/>
        </w:rPr>
        <w:t>с</w:t>
      </w:r>
      <w:r w:rsidR="00DD27EE" w:rsidRPr="00CC25C6">
        <w:rPr>
          <w:rFonts w:ascii="Times New Roman" w:hAnsi="Times New Roman"/>
          <w:sz w:val="26"/>
          <w:szCs w:val="26"/>
          <w:lang w:val="ru-RU"/>
        </w:rPr>
        <w:t>одержание ав</w:t>
      </w:r>
      <w:r w:rsidR="00BB7C37">
        <w:rPr>
          <w:rFonts w:ascii="Times New Roman" w:hAnsi="Times New Roman"/>
          <w:sz w:val="26"/>
          <w:szCs w:val="26"/>
          <w:lang w:val="ru-RU"/>
        </w:rPr>
        <w:t>томобильных дорог</w:t>
      </w:r>
      <w:r w:rsidR="00DD27EE" w:rsidRPr="00CC25C6">
        <w:rPr>
          <w:rFonts w:ascii="Times New Roman" w:hAnsi="Times New Roman"/>
          <w:sz w:val="26"/>
          <w:szCs w:val="26"/>
          <w:lang w:val="ru-RU"/>
        </w:rPr>
        <w:t xml:space="preserve"> местного значения</w:t>
      </w:r>
      <w:r>
        <w:rPr>
          <w:rFonts w:ascii="Times New Roman" w:hAnsi="Times New Roman"/>
          <w:sz w:val="26"/>
          <w:szCs w:val="26"/>
          <w:lang w:val="ru-RU"/>
        </w:rPr>
        <w:t xml:space="preserve"> (</w:t>
      </w:r>
      <w:proofErr w:type="gramStart"/>
      <w:r>
        <w:rPr>
          <w:rFonts w:ascii="Times New Roman" w:hAnsi="Times New Roman"/>
          <w:sz w:val="26"/>
          <w:szCs w:val="26"/>
          <w:lang w:val="ru-RU"/>
        </w:rPr>
        <w:t>Канин</w:t>
      </w:r>
      <w:proofErr w:type="gramEnd"/>
      <w:r>
        <w:rPr>
          <w:rFonts w:ascii="Times New Roman" w:hAnsi="Times New Roman"/>
          <w:sz w:val="26"/>
          <w:szCs w:val="26"/>
          <w:lang w:val="ru-RU"/>
        </w:rPr>
        <w:t xml:space="preserve"> – Печора)) – </w:t>
      </w:r>
      <w:r w:rsidR="00BB7C37">
        <w:rPr>
          <w:rFonts w:ascii="Times New Roman" w:hAnsi="Times New Roman"/>
          <w:sz w:val="26"/>
          <w:szCs w:val="26"/>
          <w:lang w:val="ru-RU"/>
        </w:rPr>
        <w:t xml:space="preserve">           </w:t>
      </w:r>
      <w:r>
        <w:rPr>
          <w:rFonts w:ascii="Times New Roman" w:hAnsi="Times New Roman"/>
          <w:sz w:val="26"/>
          <w:szCs w:val="26"/>
          <w:lang w:val="ru-RU"/>
        </w:rPr>
        <w:t>2,7 млн. р</w:t>
      </w:r>
      <w:r w:rsidR="00DD27EE" w:rsidRPr="00CC25C6">
        <w:rPr>
          <w:rFonts w:ascii="Times New Roman" w:hAnsi="Times New Roman"/>
          <w:sz w:val="26"/>
          <w:szCs w:val="26"/>
          <w:lang w:val="ru-RU"/>
        </w:rPr>
        <w:t>уб.;</w:t>
      </w:r>
    </w:p>
    <w:p w:rsidR="003D3111" w:rsidRPr="00CC25C6" w:rsidRDefault="00B75E20" w:rsidP="003D3111">
      <w:pPr>
        <w:pStyle w:val="17"/>
        <w:numPr>
          <w:ilvl w:val="0"/>
          <w:numId w:val="28"/>
        </w:numPr>
        <w:ind w:left="0" w:firstLine="284"/>
        <w:contextualSpacing/>
        <w:jc w:val="both"/>
        <w:rPr>
          <w:rFonts w:ascii="Times New Roman" w:hAnsi="Times New Roman"/>
          <w:sz w:val="26"/>
          <w:szCs w:val="26"/>
          <w:lang w:val="ru-RU"/>
        </w:rPr>
      </w:pPr>
      <w:r>
        <w:rPr>
          <w:rFonts w:ascii="Times New Roman" w:hAnsi="Times New Roman"/>
          <w:sz w:val="26"/>
          <w:szCs w:val="26"/>
          <w:lang w:val="ru-RU"/>
        </w:rPr>
        <w:t>с</w:t>
      </w:r>
      <w:r w:rsidR="00DD27EE" w:rsidRPr="00CC25C6">
        <w:rPr>
          <w:rFonts w:ascii="Times New Roman" w:hAnsi="Times New Roman"/>
          <w:sz w:val="26"/>
          <w:szCs w:val="26"/>
          <w:lang w:val="ru-RU"/>
        </w:rPr>
        <w:t xml:space="preserve">одержание улично-дорожной сети г. Печора – 48 </w:t>
      </w:r>
      <w:proofErr w:type="spellStart"/>
      <w:r w:rsidR="00DD27EE" w:rsidRPr="00CC25C6">
        <w:rPr>
          <w:rFonts w:ascii="Times New Roman" w:hAnsi="Times New Roman"/>
          <w:sz w:val="26"/>
          <w:szCs w:val="26"/>
          <w:lang w:val="ru-RU"/>
        </w:rPr>
        <w:t>млн</w:t>
      </w:r>
      <w:proofErr w:type="gramStart"/>
      <w:r w:rsidR="00DD27EE" w:rsidRPr="00CC25C6">
        <w:rPr>
          <w:rFonts w:ascii="Times New Roman" w:hAnsi="Times New Roman"/>
          <w:sz w:val="26"/>
          <w:szCs w:val="26"/>
          <w:lang w:val="ru-RU"/>
        </w:rPr>
        <w:t>.р</w:t>
      </w:r>
      <w:proofErr w:type="gramEnd"/>
      <w:r w:rsidR="00DD27EE" w:rsidRPr="00CC25C6">
        <w:rPr>
          <w:rFonts w:ascii="Times New Roman" w:hAnsi="Times New Roman"/>
          <w:sz w:val="26"/>
          <w:szCs w:val="26"/>
          <w:lang w:val="ru-RU"/>
        </w:rPr>
        <w:t>уб</w:t>
      </w:r>
      <w:proofErr w:type="spellEnd"/>
      <w:r w:rsidR="00DD27EE" w:rsidRPr="00CC25C6">
        <w:rPr>
          <w:rFonts w:ascii="Times New Roman" w:hAnsi="Times New Roman"/>
          <w:sz w:val="26"/>
          <w:szCs w:val="26"/>
          <w:lang w:val="ru-RU"/>
        </w:rPr>
        <w:t>.;</w:t>
      </w:r>
    </w:p>
    <w:p w:rsidR="00B55DBD" w:rsidRPr="00B55DBD" w:rsidRDefault="00B75E20" w:rsidP="003D3111">
      <w:pPr>
        <w:pStyle w:val="17"/>
        <w:numPr>
          <w:ilvl w:val="0"/>
          <w:numId w:val="29"/>
        </w:numPr>
        <w:ind w:left="0" w:firstLine="284"/>
        <w:contextualSpacing/>
        <w:jc w:val="both"/>
        <w:rPr>
          <w:rFonts w:ascii="Times New Roman" w:hAnsi="Times New Roman"/>
          <w:sz w:val="26"/>
          <w:szCs w:val="26"/>
          <w:lang w:val="ru-RU"/>
        </w:rPr>
      </w:pPr>
      <w:r>
        <w:rPr>
          <w:rFonts w:ascii="Times New Roman" w:hAnsi="Times New Roman"/>
          <w:sz w:val="26"/>
          <w:szCs w:val="26"/>
          <w:lang w:val="ru-RU"/>
        </w:rPr>
        <w:t>р</w:t>
      </w:r>
      <w:r w:rsidR="00DD27EE" w:rsidRPr="00B55DBD">
        <w:rPr>
          <w:rFonts w:ascii="Times New Roman" w:hAnsi="Times New Roman"/>
          <w:sz w:val="26"/>
          <w:szCs w:val="26"/>
          <w:lang w:val="ru-RU"/>
        </w:rPr>
        <w:t>емонт уличн</w:t>
      </w:r>
      <w:r>
        <w:rPr>
          <w:rFonts w:ascii="Times New Roman" w:hAnsi="Times New Roman"/>
          <w:sz w:val="26"/>
          <w:szCs w:val="26"/>
          <w:lang w:val="ru-RU"/>
        </w:rPr>
        <w:t>о-дорожной сети – 110 млн. р</w:t>
      </w:r>
      <w:r w:rsidR="00DD27EE" w:rsidRPr="00B55DBD">
        <w:rPr>
          <w:rFonts w:ascii="Times New Roman" w:hAnsi="Times New Roman"/>
          <w:sz w:val="26"/>
          <w:szCs w:val="26"/>
          <w:lang w:val="ru-RU"/>
        </w:rPr>
        <w:t xml:space="preserve">уб., в том числе за счет субсидия из республиканского бюджета 70 </w:t>
      </w:r>
      <w:proofErr w:type="spellStart"/>
      <w:r w:rsidR="00DD27EE" w:rsidRPr="00B55DBD">
        <w:rPr>
          <w:rFonts w:ascii="Times New Roman" w:hAnsi="Times New Roman"/>
          <w:sz w:val="26"/>
          <w:szCs w:val="26"/>
          <w:lang w:val="ru-RU"/>
        </w:rPr>
        <w:t>млн</w:t>
      </w:r>
      <w:proofErr w:type="gramStart"/>
      <w:r w:rsidR="00DD27EE" w:rsidRPr="00B55DBD">
        <w:rPr>
          <w:rFonts w:ascii="Times New Roman" w:hAnsi="Times New Roman"/>
          <w:sz w:val="26"/>
          <w:szCs w:val="26"/>
          <w:lang w:val="ru-RU"/>
        </w:rPr>
        <w:t>.р</w:t>
      </w:r>
      <w:proofErr w:type="gramEnd"/>
      <w:r w:rsidR="00DD27EE" w:rsidRPr="00B55DBD">
        <w:rPr>
          <w:rFonts w:ascii="Times New Roman" w:hAnsi="Times New Roman"/>
          <w:sz w:val="26"/>
          <w:szCs w:val="26"/>
          <w:lang w:val="ru-RU"/>
        </w:rPr>
        <w:t>уб</w:t>
      </w:r>
      <w:proofErr w:type="spellEnd"/>
      <w:r w:rsidR="00DD27EE" w:rsidRPr="00B55DBD">
        <w:rPr>
          <w:rFonts w:ascii="Times New Roman" w:hAnsi="Times New Roman"/>
          <w:sz w:val="26"/>
          <w:szCs w:val="26"/>
          <w:lang w:val="ru-RU"/>
        </w:rPr>
        <w:t>.;</w:t>
      </w:r>
      <w:r w:rsidR="00724BCF" w:rsidRPr="00B55DBD">
        <w:rPr>
          <w:rFonts w:ascii="Times New Roman" w:hAnsi="Times New Roman"/>
          <w:sz w:val="26"/>
          <w:szCs w:val="26"/>
          <w:lang w:val="ru-RU"/>
        </w:rPr>
        <w:t xml:space="preserve"> </w:t>
      </w:r>
    </w:p>
    <w:p w:rsidR="003D3111" w:rsidRPr="00B55DBD" w:rsidRDefault="00B75E20" w:rsidP="003D3111">
      <w:pPr>
        <w:pStyle w:val="17"/>
        <w:numPr>
          <w:ilvl w:val="0"/>
          <w:numId w:val="29"/>
        </w:numPr>
        <w:ind w:left="0" w:firstLine="284"/>
        <w:contextualSpacing/>
        <w:jc w:val="both"/>
        <w:rPr>
          <w:rFonts w:ascii="Times New Roman" w:hAnsi="Times New Roman"/>
          <w:sz w:val="26"/>
          <w:szCs w:val="26"/>
          <w:lang w:val="ru-RU"/>
        </w:rPr>
      </w:pPr>
      <w:r>
        <w:rPr>
          <w:rFonts w:ascii="Times New Roman" w:hAnsi="Times New Roman"/>
          <w:sz w:val="26"/>
          <w:szCs w:val="26"/>
          <w:lang w:val="ru-RU"/>
        </w:rPr>
        <w:t>п</w:t>
      </w:r>
      <w:r w:rsidR="00DD27EE" w:rsidRPr="00B55DBD">
        <w:rPr>
          <w:rFonts w:ascii="Times New Roman" w:hAnsi="Times New Roman"/>
          <w:sz w:val="26"/>
          <w:szCs w:val="26"/>
          <w:lang w:val="ru-RU"/>
        </w:rPr>
        <w:t>роизведена замена всех знаков 5.14.1, 5.14.2 «</w:t>
      </w:r>
      <w:r>
        <w:rPr>
          <w:rFonts w:ascii="Times New Roman" w:hAnsi="Times New Roman"/>
          <w:sz w:val="26"/>
          <w:szCs w:val="26"/>
          <w:lang w:val="ru-RU"/>
        </w:rPr>
        <w:t>пешеходный переход» – 0,9 млн. р</w:t>
      </w:r>
      <w:r w:rsidR="00DD27EE" w:rsidRPr="00B55DBD">
        <w:rPr>
          <w:rFonts w:ascii="Times New Roman" w:hAnsi="Times New Roman"/>
          <w:sz w:val="26"/>
          <w:szCs w:val="26"/>
          <w:lang w:val="ru-RU"/>
        </w:rPr>
        <w:t>уб.;</w:t>
      </w:r>
    </w:p>
    <w:p w:rsidR="009C16E9" w:rsidRDefault="00B75E20" w:rsidP="009C16E9">
      <w:pPr>
        <w:pStyle w:val="17"/>
        <w:numPr>
          <w:ilvl w:val="0"/>
          <w:numId w:val="29"/>
        </w:numPr>
        <w:ind w:left="0" w:firstLine="284"/>
        <w:contextualSpacing/>
        <w:jc w:val="both"/>
        <w:rPr>
          <w:rFonts w:ascii="Times New Roman" w:hAnsi="Times New Roman"/>
          <w:sz w:val="26"/>
          <w:szCs w:val="26"/>
          <w:lang w:val="ru-RU"/>
        </w:rPr>
      </w:pPr>
      <w:r>
        <w:rPr>
          <w:rFonts w:ascii="Times New Roman" w:hAnsi="Times New Roman"/>
          <w:sz w:val="26"/>
          <w:szCs w:val="26"/>
          <w:lang w:val="ru-RU"/>
        </w:rPr>
        <w:t>у</w:t>
      </w:r>
      <w:r w:rsidR="00DD27EE" w:rsidRPr="009C16E9">
        <w:rPr>
          <w:rFonts w:ascii="Times New Roman" w:hAnsi="Times New Roman"/>
          <w:sz w:val="26"/>
          <w:szCs w:val="26"/>
          <w:lang w:val="ru-RU"/>
        </w:rPr>
        <w:t xml:space="preserve">становлены </w:t>
      </w:r>
      <w:proofErr w:type="spellStart"/>
      <w:r w:rsidR="00DD27EE" w:rsidRPr="009C16E9">
        <w:rPr>
          <w:rFonts w:ascii="Times New Roman" w:hAnsi="Times New Roman"/>
          <w:sz w:val="26"/>
          <w:szCs w:val="26"/>
          <w:lang w:val="ru-RU"/>
        </w:rPr>
        <w:t>резинокордовые</w:t>
      </w:r>
      <w:proofErr w:type="spellEnd"/>
      <w:r w:rsidR="00DD27EE" w:rsidRPr="009C16E9">
        <w:rPr>
          <w:rFonts w:ascii="Times New Roman" w:hAnsi="Times New Roman"/>
          <w:sz w:val="26"/>
          <w:szCs w:val="26"/>
          <w:lang w:val="ru-RU"/>
        </w:rPr>
        <w:t xml:space="preserve"> искусственные дорожные неровности на пешеходных переходах для </w:t>
      </w:r>
      <w:r>
        <w:rPr>
          <w:rFonts w:ascii="Times New Roman" w:hAnsi="Times New Roman"/>
          <w:sz w:val="26"/>
          <w:szCs w:val="26"/>
          <w:lang w:val="ru-RU"/>
        </w:rPr>
        <w:t>снижения аварийности -1,8 млн. р</w:t>
      </w:r>
      <w:r w:rsidR="00DD27EE" w:rsidRPr="009C16E9">
        <w:rPr>
          <w:rFonts w:ascii="Times New Roman" w:hAnsi="Times New Roman"/>
          <w:sz w:val="26"/>
          <w:szCs w:val="26"/>
          <w:lang w:val="ru-RU"/>
        </w:rPr>
        <w:t>уб</w:t>
      </w:r>
      <w:r w:rsidR="009C16E9" w:rsidRPr="009C16E9">
        <w:rPr>
          <w:rFonts w:ascii="Times New Roman" w:hAnsi="Times New Roman"/>
          <w:sz w:val="26"/>
          <w:szCs w:val="26"/>
          <w:lang w:val="ru-RU"/>
        </w:rPr>
        <w:t>.</w:t>
      </w:r>
    </w:p>
    <w:p w:rsidR="009C16E9" w:rsidRDefault="009C16E9" w:rsidP="009C16E9">
      <w:pPr>
        <w:pStyle w:val="17"/>
        <w:ind w:left="0" w:firstLine="567"/>
        <w:contextualSpacing/>
        <w:jc w:val="both"/>
        <w:rPr>
          <w:rFonts w:ascii="Times New Roman" w:eastAsia="Times New Roman" w:hAnsi="Times New Roman"/>
          <w:sz w:val="26"/>
          <w:szCs w:val="26"/>
          <w:lang w:val="ru-RU"/>
        </w:rPr>
      </w:pPr>
      <w:r w:rsidRPr="009C16E9">
        <w:rPr>
          <w:rFonts w:ascii="Times New Roman" w:eastAsia="Times New Roman" w:hAnsi="Times New Roman"/>
          <w:sz w:val="26"/>
          <w:szCs w:val="26"/>
        </w:rPr>
        <w:t xml:space="preserve">В отчетном году отремонтированы </w:t>
      </w:r>
      <w:r w:rsidR="00B75E20">
        <w:rPr>
          <w:rFonts w:ascii="Times New Roman" w:hAnsi="Times New Roman"/>
          <w:sz w:val="26"/>
          <w:szCs w:val="26"/>
        </w:rPr>
        <w:t xml:space="preserve">улично-дорожная сеть города </w:t>
      </w:r>
      <w:r w:rsidR="00B75E20">
        <w:rPr>
          <w:rFonts w:ascii="Times New Roman" w:hAnsi="Times New Roman"/>
          <w:sz w:val="26"/>
          <w:szCs w:val="26"/>
          <w:lang w:val="ru-RU"/>
        </w:rPr>
        <w:t>П</w:t>
      </w:r>
      <w:proofErr w:type="spellStart"/>
      <w:r w:rsidR="00DD27EE" w:rsidRPr="009C16E9">
        <w:rPr>
          <w:rFonts w:ascii="Times New Roman" w:hAnsi="Times New Roman"/>
          <w:sz w:val="26"/>
          <w:szCs w:val="26"/>
        </w:rPr>
        <w:t>ечора</w:t>
      </w:r>
      <w:proofErr w:type="spellEnd"/>
      <w:r w:rsidR="00DD27EE" w:rsidRPr="009C16E9">
        <w:rPr>
          <w:rFonts w:ascii="Times New Roman" w:hAnsi="Times New Roman"/>
          <w:sz w:val="26"/>
          <w:szCs w:val="26"/>
        </w:rPr>
        <w:t xml:space="preserve">                   </w:t>
      </w:r>
      <w:r w:rsidRPr="009C16E9">
        <w:rPr>
          <w:rFonts w:ascii="Times New Roman" w:eastAsia="Times New Roman" w:hAnsi="Times New Roman"/>
          <w:sz w:val="26"/>
          <w:szCs w:val="26"/>
        </w:rPr>
        <w:t>52 513 м2, протяженностью 4,945 км:</w:t>
      </w:r>
    </w:p>
    <w:p w:rsidR="00BB7C37" w:rsidRPr="00BB7C37" w:rsidRDefault="00BB7C37" w:rsidP="009C16E9">
      <w:pPr>
        <w:pStyle w:val="17"/>
        <w:ind w:left="0" w:firstLine="567"/>
        <w:contextualSpacing/>
        <w:jc w:val="both"/>
        <w:rPr>
          <w:rFonts w:ascii="Times New Roman" w:eastAsia="Times New Roman" w:hAnsi="Times New Roman"/>
          <w:sz w:val="16"/>
          <w:szCs w:val="16"/>
          <w:lang w:val="ru-RU"/>
        </w:rPr>
      </w:pPr>
    </w:p>
    <w:tbl>
      <w:tblPr>
        <w:tblStyle w:val="13"/>
        <w:tblW w:w="0" w:type="auto"/>
        <w:tblInd w:w="108" w:type="dxa"/>
        <w:tblLook w:val="04A0" w:firstRow="1" w:lastRow="0" w:firstColumn="1" w:lastColumn="0" w:noHBand="0" w:noVBand="1"/>
      </w:tblPr>
      <w:tblGrid>
        <w:gridCol w:w="567"/>
        <w:gridCol w:w="7230"/>
        <w:gridCol w:w="1665"/>
      </w:tblGrid>
      <w:tr w:rsidR="009C16E9" w:rsidRPr="009C16E9" w:rsidTr="00BB7C37">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9C16E9" w:rsidRPr="009C16E9" w:rsidRDefault="009C16E9" w:rsidP="009C16E9">
            <w:pPr>
              <w:jc w:val="center"/>
              <w:rPr>
                <w:sz w:val="26"/>
                <w:szCs w:val="26"/>
              </w:rPr>
            </w:pPr>
            <w:r w:rsidRPr="009C16E9">
              <w:rPr>
                <w:rFonts w:eastAsia="Times New Roman"/>
                <w:sz w:val="26"/>
                <w:szCs w:val="26"/>
              </w:rPr>
              <w:t xml:space="preserve"> </w:t>
            </w:r>
            <w:r w:rsidRPr="009C16E9">
              <w:rPr>
                <w:sz w:val="26"/>
                <w:szCs w:val="26"/>
              </w:rPr>
              <w:t>№</w:t>
            </w:r>
          </w:p>
        </w:tc>
        <w:tc>
          <w:tcPr>
            <w:tcW w:w="7230" w:type="dxa"/>
            <w:tcBorders>
              <w:top w:val="single" w:sz="4" w:space="0" w:color="auto"/>
              <w:left w:val="single" w:sz="4" w:space="0" w:color="auto"/>
              <w:bottom w:val="single" w:sz="4" w:space="0" w:color="auto"/>
              <w:right w:val="single" w:sz="4" w:space="0" w:color="auto"/>
            </w:tcBorders>
            <w:shd w:val="clear" w:color="auto" w:fill="EEECE1" w:themeFill="background2"/>
          </w:tcPr>
          <w:p w:rsidR="009C16E9" w:rsidRPr="009C16E9" w:rsidRDefault="009C16E9" w:rsidP="009C16E9">
            <w:pPr>
              <w:jc w:val="center"/>
              <w:rPr>
                <w:sz w:val="26"/>
                <w:szCs w:val="26"/>
              </w:rPr>
            </w:pPr>
            <w:r w:rsidRPr="009C16E9">
              <w:rPr>
                <w:sz w:val="26"/>
                <w:szCs w:val="26"/>
              </w:rPr>
              <w:t>Адрес (улица)</w:t>
            </w:r>
          </w:p>
        </w:tc>
        <w:tc>
          <w:tcPr>
            <w:tcW w:w="1665" w:type="dxa"/>
            <w:tcBorders>
              <w:top w:val="single" w:sz="4" w:space="0" w:color="auto"/>
              <w:left w:val="single" w:sz="4" w:space="0" w:color="auto"/>
              <w:bottom w:val="single" w:sz="4" w:space="0" w:color="auto"/>
              <w:right w:val="single" w:sz="4" w:space="0" w:color="auto"/>
            </w:tcBorders>
            <w:shd w:val="clear" w:color="auto" w:fill="EEECE1" w:themeFill="background2"/>
          </w:tcPr>
          <w:p w:rsidR="009C16E9" w:rsidRPr="009C16E9" w:rsidRDefault="009C16E9" w:rsidP="009C16E9">
            <w:pPr>
              <w:rPr>
                <w:sz w:val="26"/>
                <w:szCs w:val="26"/>
              </w:rPr>
            </w:pPr>
            <w:r w:rsidRPr="009C16E9">
              <w:rPr>
                <w:sz w:val="26"/>
                <w:szCs w:val="26"/>
              </w:rPr>
              <w:t>Площадь, м</w:t>
            </w:r>
            <w:proofErr w:type="gramStart"/>
            <w:r w:rsidRPr="009C16E9">
              <w:rPr>
                <w:sz w:val="26"/>
                <w:szCs w:val="26"/>
              </w:rPr>
              <w:t>2</w:t>
            </w:r>
            <w:proofErr w:type="gramEnd"/>
          </w:p>
        </w:tc>
      </w:tr>
      <w:tr w:rsidR="009C16E9" w:rsidRPr="009C16E9" w:rsidTr="009C16E9">
        <w:trPr>
          <w:trHeight w:val="694"/>
        </w:trPr>
        <w:tc>
          <w:tcPr>
            <w:tcW w:w="567" w:type="dxa"/>
            <w:tcBorders>
              <w:top w:val="single" w:sz="4" w:space="0" w:color="auto"/>
            </w:tcBorders>
          </w:tcPr>
          <w:p w:rsidR="009C16E9" w:rsidRPr="009C16E9" w:rsidRDefault="009C16E9" w:rsidP="009C16E9">
            <w:pPr>
              <w:rPr>
                <w:sz w:val="26"/>
                <w:szCs w:val="26"/>
              </w:rPr>
            </w:pPr>
            <w:r w:rsidRPr="009C16E9">
              <w:rPr>
                <w:sz w:val="26"/>
                <w:szCs w:val="26"/>
              </w:rPr>
              <w:t>1</w:t>
            </w:r>
          </w:p>
        </w:tc>
        <w:tc>
          <w:tcPr>
            <w:tcW w:w="7230" w:type="dxa"/>
            <w:tcBorders>
              <w:top w:val="single" w:sz="4" w:space="0" w:color="auto"/>
            </w:tcBorders>
          </w:tcPr>
          <w:p w:rsidR="009C16E9" w:rsidRPr="009C16E9" w:rsidRDefault="009C16E9" w:rsidP="009C16E9">
            <w:pPr>
              <w:rPr>
                <w:sz w:val="26"/>
                <w:szCs w:val="26"/>
              </w:rPr>
            </w:pPr>
            <w:r w:rsidRPr="009C16E9">
              <w:rPr>
                <w:sz w:val="26"/>
                <w:szCs w:val="26"/>
              </w:rPr>
              <w:t xml:space="preserve">Ул. Комсомольская – от перекрестка с ул. Ленина до дома 29 по ул. </w:t>
            </w:r>
            <w:proofErr w:type="gramStart"/>
            <w:r w:rsidRPr="009C16E9">
              <w:rPr>
                <w:sz w:val="26"/>
                <w:szCs w:val="26"/>
              </w:rPr>
              <w:t>Комсомольской</w:t>
            </w:r>
            <w:proofErr w:type="gramEnd"/>
          </w:p>
        </w:tc>
        <w:tc>
          <w:tcPr>
            <w:tcW w:w="1665" w:type="dxa"/>
            <w:tcBorders>
              <w:top w:val="single" w:sz="4" w:space="0" w:color="auto"/>
            </w:tcBorders>
            <w:vAlign w:val="center"/>
          </w:tcPr>
          <w:p w:rsidR="009C16E9" w:rsidRPr="009C16E9" w:rsidRDefault="009C16E9" w:rsidP="009C16E9">
            <w:pPr>
              <w:jc w:val="center"/>
              <w:rPr>
                <w:sz w:val="26"/>
                <w:szCs w:val="26"/>
              </w:rPr>
            </w:pPr>
            <w:r w:rsidRPr="009C16E9">
              <w:rPr>
                <w:sz w:val="26"/>
                <w:szCs w:val="26"/>
              </w:rPr>
              <w:t>4 605</w:t>
            </w:r>
          </w:p>
        </w:tc>
      </w:tr>
      <w:tr w:rsidR="009C16E9" w:rsidRPr="00EE2C5A" w:rsidTr="009C16E9">
        <w:tc>
          <w:tcPr>
            <w:tcW w:w="567" w:type="dxa"/>
          </w:tcPr>
          <w:p w:rsidR="009C16E9" w:rsidRPr="00EE2C5A" w:rsidRDefault="009C16E9" w:rsidP="009C16E9">
            <w:pPr>
              <w:rPr>
                <w:sz w:val="26"/>
                <w:szCs w:val="26"/>
              </w:rPr>
            </w:pPr>
            <w:r w:rsidRPr="00EE2C5A">
              <w:rPr>
                <w:sz w:val="26"/>
                <w:szCs w:val="26"/>
              </w:rPr>
              <w:t>2</w:t>
            </w:r>
          </w:p>
        </w:tc>
        <w:tc>
          <w:tcPr>
            <w:tcW w:w="7230" w:type="dxa"/>
          </w:tcPr>
          <w:p w:rsidR="009C16E9" w:rsidRPr="00EE2C5A" w:rsidRDefault="009C16E9" w:rsidP="009C16E9">
            <w:pPr>
              <w:rPr>
                <w:sz w:val="26"/>
                <w:szCs w:val="26"/>
              </w:rPr>
            </w:pPr>
            <w:r w:rsidRPr="00EE2C5A">
              <w:rPr>
                <w:sz w:val="26"/>
                <w:szCs w:val="26"/>
              </w:rPr>
              <w:t xml:space="preserve">Ул. Советская - от пер. </w:t>
            </w:r>
            <w:proofErr w:type="gramStart"/>
            <w:r w:rsidRPr="00EE2C5A">
              <w:rPr>
                <w:sz w:val="26"/>
                <w:szCs w:val="26"/>
              </w:rPr>
              <w:t>Советский</w:t>
            </w:r>
            <w:proofErr w:type="gramEnd"/>
            <w:r w:rsidRPr="00EE2C5A">
              <w:rPr>
                <w:sz w:val="26"/>
                <w:szCs w:val="26"/>
              </w:rPr>
              <w:t xml:space="preserve"> до перекрестка с ул. Ленина</w:t>
            </w:r>
          </w:p>
        </w:tc>
        <w:tc>
          <w:tcPr>
            <w:tcW w:w="1665" w:type="dxa"/>
            <w:vAlign w:val="center"/>
          </w:tcPr>
          <w:p w:rsidR="009C16E9" w:rsidRPr="00EE2C5A" w:rsidRDefault="009C16E9" w:rsidP="009C16E9">
            <w:pPr>
              <w:jc w:val="center"/>
              <w:rPr>
                <w:sz w:val="26"/>
                <w:szCs w:val="26"/>
              </w:rPr>
            </w:pPr>
            <w:r w:rsidRPr="00EE2C5A">
              <w:rPr>
                <w:sz w:val="26"/>
                <w:szCs w:val="26"/>
              </w:rPr>
              <w:t>4</w:t>
            </w:r>
            <w:r>
              <w:rPr>
                <w:sz w:val="26"/>
                <w:szCs w:val="26"/>
              </w:rPr>
              <w:t xml:space="preserve"> 457</w:t>
            </w:r>
          </w:p>
        </w:tc>
      </w:tr>
      <w:tr w:rsidR="009C16E9" w:rsidRPr="00EE2C5A" w:rsidTr="009C16E9">
        <w:trPr>
          <w:trHeight w:val="517"/>
        </w:trPr>
        <w:tc>
          <w:tcPr>
            <w:tcW w:w="567" w:type="dxa"/>
          </w:tcPr>
          <w:p w:rsidR="009C16E9" w:rsidRPr="00EE2C5A" w:rsidRDefault="009C16E9" w:rsidP="009C16E9">
            <w:pPr>
              <w:rPr>
                <w:sz w:val="26"/>
                <w:szCs w:val="26"/>
              </w:rPr>
            </w:pPr>
            <w:r w:rsidRPr="00EE2C5A">
              <w:rPr>
                <w:sz w:val="26"/>
                <w:szCs w:val="26"/>
              </w:rPr>
              <w:t>3</w:t>
            </w:r>
          </w:p>
        </w:tc>
        <w:tc>
          <w:tcPr>
            <w:tcW w:w="7230" w:type="dxa"/>
          </w:tcPr>
          <w:p w:rsidR="009C16E9" w:rsidRPr="00EE2C5A" w:rsidRDefault="009C16E9" w:rsidP="009C16E9">
            <w:pPr>
              <w:rPr>
                <w:sz w:val="26"/>
                <w:szCs w:val="26"/>
              </w:rPr>
            </w:pPr>
            <w:r w:rsidRPr="00EE2C5A">
              <w:rPr>
                <w:sz w:val="26"/>
                <w:szCs w:val="26"/>
              </w:rPr>
              <w:t xml:space="preserve">Ул. </w:t>
            </w:r>
            <w:proofErr w:type="gramStart"/>
            <w:r w:rsidRPr="00EE2C5A">
              <w:rPr>
                <w:sz w:val="26"/>
                <w:szCs w:val="26"/>
              </w:rPr>
              <w:t>Советская</w:t>
            </w:r>
            <w:proofErr w:type="gramEnd"/>
            <w:r w:rsidRPr="00EE2C5A">
              <w:rPr>
                <w:sz w:val="26"/>
                <w:szCs w:val="26"/>
              </w:rPr>
              <w:t xml:space="preserve"> - от перекрестка с ул. Первомайской до перекрестка с ул. Московской</w:t>
            </w:r>
          </w:p>
        </w:tc>
        <w:tc>
          <w:tcPr>
            <w:tcW w:w="1665" w:type="dxa"/>
            <w:vAlign w:val="center"/>
          </w:tcPr>
          <w:p w:rsidR="009C16E9" w:rsidRPr="00EE2C5A" w:rsidRDefault="009C16E9" w:rsidP="009C16E9">
            <w:pPr>
              <w:jc w:val="center"/>
              <w:rPr>
                <w:sz w:val="26"/>
                <w:szCs w:val="26"/>
              </w:rPr>
            </w:pPr>
            <w:r w:rsidRPr="00EE2C5A">
              <w:rPr>
                <w:sz w:val="26"/>
                <w:szCs w:val="26"/>
              </w:rPr>
              <w:t>5</w:t>
            </w:r>
            <w:r>
              <w:rPr>
                <w:sz w:val="26"/>
                <w:szCs w:val="26"/>
              </w:rPr>
              <w:t xml:space="preserve"> 439</w:t>
            </w:r>
          </w:p>
        </w:tc>
      </w:tr>
      <w:tr w:rsidR="009C16E9" w:rsidRPr="00EE2C5A" w:rsidTr="009C16E9">
        <w:tc>
          <w:tcPr>
            <w:tcW w:w="567" w:type="dxa"/>
          </w:tcPr>
          <w:p w:rsidR="009C16E9" w:rsidRPr="00EE2C5A" w:rsidRDefault="009C16E9" w:rsidP="009C16E9">
            <w:pPr>
              <w:rPr>
                <w:sz w:val="26"/>
                <w:szCs w:val="26"/>
              </w:rPr>
            </w:pPr>
            <w:r w:rsidRPr="00EE2C5A">
              <w:rPr>
                <w:sz w:val="26"/>
                <w:szCs w:val="26"/>
              </w:rPr>
              <w:t>4</w:t>
            </w:r>
          </w:p>
        </w:tc>
        <w:tc>
          <w:tcPr>
            <w:tcW w:w="7230" w:type="dxa"/>
          </w:tcPr>
          <w:p w:rsidR="009C16E9" w:rsidRPr="00EE2C5A" w:rsidRDefault="00DD27EE" w:rsidP="009C16E9">
            <w:pPr>
              <w:rPr>
                <w:sz w:val="26"/>
                <w:szCs w:val="26"/>
              </w:rPr>
            </w:pPr>
            <w:r w:rsidRPr="00EE2C5A">
              <w:rPr>
                <w:sz w:val="26"/>
                <w:szCs w:val="26"/>
              </w:rPr>
              <w:t xml:space="preserve">Ул. Н. Островского - от кнс-2 до перекрестка с печорским </w:t>
            </w:r>
            <w:proofErr w:type="spellStart"/>
            <w:r w:rsidRPr="00EE2C5A">
              <w:rPr>
                <w:sz w:val="26"/>
                <w:szCs w:val="26"/>
              </w:rPr>
              <w:t>пр</w:t>
            </w:r>
            <w:proofErr w:type="spellEnd"/>
            <w:r w:rsidRPr="00EE2C5A">
              <w:rPr>
                <w:sz w:val="26"/>
                <w:szCs w:val="26"/>
              </w:rPr>
              <w:t>-том</w:t>
            </w:r>
          </w:p>
        </w:tc>
        <w:tc>
          <w:tcPr>
            <w:tcW w:w="1665" w:type="dxa"/>
            <w:vAlign w:val="center"/>
          </w:tcPr>
          <w:p w:rsidR="009C16E9" w:rsidRPr="00EE2C5A" w:rsidRDefault="009C16E9" w:rsidP="009C16E9">
            <w:pPr>
              <w:jc w:val="center"/>
              <w:rPr>
                <w:sz w:val="26"/>
                <w:szCs w:val="26"/>
              </w:rPr>
            </w:pPr>
            <w:r w:rsidRPr="00EE2C5A">
              <w:rPr>
                <w:sz w:val="26"/>
                <w:szCs w:val="26"/>
              </w:rPr>
              <w:t>16</w:t>
            </w:r>
            <w:r>
              <w:rPr>
                <w:sz w:val="26"/>
                <w:szCs w:val="26"/>
              </w:rPr>
              <w:t xml:space="preserve"> 861</w:t>
            </w:r>
          </w:p>
        </w:tc>
      </w:tr>
      <w:tr w:rsidR="009C16E9" w:rsidRPr="00EE2C5A" w:rsidTr="009C16E9">
        <w:tc>
          <w:tcPr>
            <w:tcW w:w="567" w:type="dxa"/>
          </w:tcPr>
          <w:p w:rsidR="009C16E9" w:rsidRPr="00EE2C5A" w:rsidRDefault="009C16E9" w:rsidP="009C16E9">
            <w:pPr>
              <w:rPr>
                <w:sz w:val="26"/>
                <w:szCs w:val="26"/>
              </w:rPr>
            </w:pPr>
            <w:r w:rsidRPr="00EE2C5A">
              <w:rPr>
                <w:sz w:val="26"/>
                <w:szCs w:val="26"/>
              </w:rPr>
              <w:t>5</w:t>
            </w:r>
          </w:p>
        </w:tc>
        <w:tc>
          <w:tcPr>
            <w:tcW w:w="7230" w:type="dxa"/>
          </w:tcPr>
          <w:p w:rsidR="009C16E9" w:rsidRPr="00EE2C5A" w:rsidRDefault="009C16E9" w:rsidP="009C16E9">
            <w:pPr>
              <w:rPr>
                <w:sz w:val="26"/>
                <w:szCs w:val="26"/>
              </w:rPr>
            </w:pPr>
            <w:proofErr w:type="gramStart"/>
            <w:r w:rsidRPr="00EE2C5A">
              <w:rPr>
                <w:sz w:val="26"/>
                <w:szCs w:val="26"/>
              </w:rPr>
              <w:t>Печорский</w:t>
            </w:r>
            <w:proofErr w:type="gramEnd"/>
            <w:r w:rsidRPr="00EE2C5A">
              <w:rPr>
                <w:sz w:val="26"/>
                <w:szCs w:val="26"/>
              </w:rPr>
              <w:t xml:space="preserve"> </w:t>
            </w:r>
            <w:proofErr w:type="spellStart"/>
            <w:r w:rsidRPr="00EE2C5A">
              <w:rPr>
                <w:sz w:val="26"/>
                <w:szCs w:val="26"/>
              </w:rPr>
              <w:t>пр-кт</w:t>
            </w:r>
            <w:proofErr w:type="spellEnd"/>
            <w:r w:rsidRPr="00EE2C5A">
              <w:rPr>
                <w:sz w:val="26"/>
                <w:szCs w:val="26"/>
              </w:rPr>
              <w:t xml:space="preserve"> - от перекрестка с ул. Мира до перекрестка с </w:t>
            </w:r>
            <w:r w:rsidRPr="00EE2C5A">
              <w:rPr>
                <w:sz w:val="26"/>
                <w:szCs w:val="26"/>
              </w:rPr>
              <w:lastRenderedPageBreak/>
              <w:t>ул. М. Булгаковой</w:t>
            </w:r>
          </w:p>
        </w:tc>
        <w:tc>
          <w:tcPr>
            <w:tcW w:w="1665" w:type="dxa"/>
            <w:vAlign w:val="center"/>
          </w:tcPr>
          <w:p w:rsidR="009C16E9" w:rsidRPr="00EE2C5A" w:rsidRDefault="009C16E9" w:rsidP="009C16E9">
            <w:pPr>
              <w:jc w:val="center"/>
              <w:rPr>
                <w:sz w:val="26"/>
                <w:szCs w:val="26"/>
              </w:rPr>
            </w:pPr>
            <w:r w:rsidRPr="00EE2C5A">
              <w:rPr>
                <w:sz w:val="26"/>
                <w:szCs w:val="26"/>
              </w:rPr>
              <w:lastRenderedPageBreak/>
              <w:t>5</w:t>
            </w:r>
            <w:r>
              <w:rPr>
                <w:sz w:val="26"/>
                <w:szCs w:val="26"/>
              </w:rPr>
              <w:t xml:space="preserve"> 813</w:t>
            </w:r>
          </w:p>
        </w:tc>
      </w:tr>
      <w:tr w:rsidR="009C16E9" w:rsidRPr="00EE2C5A" w:rsidTr="009C16E9">
        <w:tc>
          <w:tcPr>
            <w:tcW w:w="567" w:type="dxa"/>
          </w:tcPr>
          <w:p w:rsidR="009C16E9" w:rsidRPr="00EE2C5A" w:rsidRDefault="009C16E9" w:rsidP="009C16E9">
            <w:pPr>
              <w:rPr>
                <w:sz w:val="26"/>
                <w:szCs w:val="26"/>
              </w:rPr>
            </w:pPr>
            <w:r w:rsidRPr="00EE2C5A">
              <w:rPr>
                <w:sz w:val="26"/>
                <w:szCs w:val="26"/>
              </w:rPr>
              <w:lastRenderedPageBreak/>
              <w:t>6</w:t>
            </w:r>
          </w:p>
        </w:tc>
        <w:tc>
          <w:tcPr>
            <w:tcW w:w="7230" w:type="dxa"/>
          </w:tcPr>
          <w:p w:rsidR="009C16E9" w:rsidRPr="00EE2C5A" w:rsidRDefault="00DD27EE" w:rsidP="009C16E9">
            <w:pPr>
              <w:rPr>
                <w:sz w:val="26"/>
                <w:szCs w:val="26"/>
              </w:rPr>
            </w:pPr>
            <w:proofErr w:type="gramStart"/>
            <w:r w:rsidRPr="00EE2C5A">
              <w:rPr>
                <w:sz w:val="26"/>
                <w:szCs w:val="26"/>
              </w:rPr>
              <w:t>Печорский</w:t>
            </w:r>
            <w:proofErr w:type="gramEnd"/>
            <w:r w:rsidRPr="00EE2C5A">
              <w:rPr>
                <w:sz w:val="26"/>
                <w:szCs w:val="26"/>
              </w:rPr>
              <w:t xml:space="preserve"> </w:t>
            </w:r>
            <w:proofErr w:type="spellStart"/>
            <w:r w:rsidRPr="00EE2C5A">
              <w:rPr>
                <w:sz w:val="26"/>
                <w:szCs w:val="26"/>
              </w:rPr>
              <w:t>пр-кт</w:t>
            </w:r>
            <w:proofErr w:type="spellEnd"/>
            <w:r w:rsidRPr="00EE2C5A">
              <w:rPr>
                <w:sz w:val="26"/>
                <w:szCs w:val="26"/>
              </w:rPr>
              <w:t xml:space="preserve"> - от перекрестка с ул. Космонавтов до дома 69 по печорскому </w:t>
            </w:r>
            <w:proofErr w:type="spellStart"/>
            <w:r w:rsidRPr="00EE2C5A">
              <w:rPr>
                <w:sz w:val="26"/>
                <w:szCs w:val="26"/>
              </w:rPr>
              <w:t>пр-кту</w:t>
            </w:r>
            <w:proofErr w:type="spellEnd"/>
          </w:p>
        </w:tc>
        <w:tc>
          <w:tcPr>
            <w:tcW w:w="1665" w:type="dxa"/>
            <w:vAlign w:val="center"/>
          </w:tcPr>
          <w:p w:rsidR="009C16E9" w:rsidRPr="00EE2C5A" w:rsidRDefault="009C16E9" w:rsidP="009C16E9">
            <w:pPr>
              <w:jc w:val="center"/>
              <w:rPr>
                <w:sz w:val="26"/>
                <w:szCs w:val="26"/>
              </w:rPr>
            </w:pPr>
            <w:r w:rsidRPr="00EE2C5A">
              <w:rPr>
                <w:sz w:val="26"/>
                <w:szCs w:val="26"/>
              </w:rPr>
              <w:t>3</w:t>
            </w:r>
            <w:r>
              <w:rPr>
                <w:sz w:val="26"/>
                <w:szCs w:val="26"/>
              </w:rPr>
              <w:t xml:space="preserve"> 790</w:t>
            </w:r>
          </w:p>
        </w:tc>
      </w:tr>
      <w:tr w:rsidR="009C16E9" w:rsidRPr="00EE2C5A" w:rsidTr="009C16E9">
        <w:tc>
          <w:tcPr>
            <w:tcW w:w="567" w:type="dxa"/>
          </w:tcPr>
          <w:p w:rsidR="009C16E9" w:rsidRPr="00EE2C5A" w:rsidRDefault="009C16E9" w:rsidP="009C16E9">
            <w:pPr>
              <w:rPr>
                <w:sz w:val="26"/>
                <w:szCs w:val="26"/>
              </w:rPr>
            </w:pPr>
            <w:r w:rsidRPr="00EE2C5A">
              <w:rPr>
                <w:sz w:val="26"/>
                <w:szCs w:val="26"/>
              </w:rPr>
              <w:t>7</w:t>
            </w:r>
          </w:p>
        </w:tc>
        <w:tc>
          <w:tcPr>
            <w:tcW w:w="7230" w:type="dxa"/>
          </w:tcPr>
          <w:p w:rsidR="009C16E9" w:rsidRPr="00EE2C5A" w:rsidRDefault="009C16E9" w:rsidP="009C16E9">
            <w:pPr>
              <w:rPr>
                <w:sz w:val="26"/>
                <w:szCs w:val="26"/>
              </w:rPr>
            </w:pPr>
            <w:proofErr w:type="gramStart"/>
            <w:r w:rsidRPr="00EE2C5A">
              <w:rPr>
                <w:sz w:val="26"/>
                <w:szCs w:val="26"/>
              </w:rPr>
              <w:t>Печорский</w:t>
            </w:r>
            <w:proofErr w:type="gramEnd"/>
            <w:r w:rsidRPr="00EE2C5A">
              <w:rPr>
                <w:sz w:val="26"/>
                <w:szCs w:val="26"/>
              </w:rPr>
              <w:t xml:space="preserve"> </w:t>
            </w:r>
            <w:proofErr w:type="spellStart"/>
            <w:r w:rsidRPr="00EE2C5A">
              <w:rPr>
                <w:sz w:val="26"/>
                <w:szCs w:val="26"/>
              </w:rPr>
              <w:t>пр-кт</w:t>
            </w:r>
            <w:proofErr w:type="spellEnd"/>
            <w:r w:rsidRPr="00EE2C5A">
              <w:rPr>
                <w:sz w:val="26"/>
                <w:szCs w:val="26"/>
              </w:rPr>
              <w:t xml:space="preserve"> - от перекрестка с ул. Куратова до перекрестка с ул. Социалистической</w:t>
            </w:r>
          </w:p>
        </w:tc>
        <w:tc>
          <w:tcPr>
            <w:tcW w:w="1665" w:type="dxa"/>
            <w:vAlign w:val="center"/>
          </w:tcPr>
          <w:p w:rsidR="009C16E9" w:rsidRPr="00EE2C5A" w:rsidRDefault="009C16E9" w:rsidP="009C16E9">
            <w:pPr>
              <w:jc w:val="center"/>
              <w:rPr>
                <w:sz w:val="26"/>
                <w:szCs w:val="26"/>
              </w:rPr>
            </w:pPr>
            <w:r w:rsidRPr="00EE2C5A">
              <w:rPr>
                <w:sz w:val="26"/>
                <w:szCs w:val="26"/>
              </w:rPr>
              <w:t>5</w:t>
            </w:r>
            <w:r>
              <w:rPr>
                <w:sz w:val="26"/>
                <w:szCs w:val="26"/>
              </w:rPr>
              <w:t xml:space="preserve"> 133</w:t>
            </w:r>
          </w:p>
        </w:tc>
      </w:tr>
      <w:tr w:rsidR="009C16E9" w:rsidRPr="00EE2C5A" w:rsidTr="009C16E9">
        <w:tc>
          <w:tcPr>
            <w:tcW w:w="567" w:type="dxa"/>
          </w:tcPr>
          <w:p w:rsidR="009C16E9" w:rsidRPr="00EE2C5A" w:rsidRDefault="009C16E9" w:rsidP="009C16E9">
            <w:pPr>
              <w:rPr>
                <w:sz w:val="26"/>
                <w:szCs w:val="26"/>
              </w:rPr>
            </w:pPr>
            <w:r w:rsidRPr="00EE2C5A">
              <w:rPr>
                <w:sz w:val="26"/>
                <w:szCs w:val="26"/>
              </w:rPr>
              <w:t>8</w:t>
            </w:r>
          </w:p>
        </w:tc>
        <w:tc>
          <w:tcPr>
            <w:tcW w:w="7230" w:type="dxa"/>
          </w:tcPr>
          <w:p w:rsidR="009C16E9" w:rsidRPr="00EE2C5A" w:rsidRDefault="009C16E9" w:rsidP="009C16E9">
            <w:pPr>
              <w:rPr>
                <w:sz w:val="26"/>
                <w:szCs w:val="26"/>
              </w:rPr>
            </w:pPr>
            <w:r w:rsidRPr="00EE2C5A">
              <w:rPr>
                <w:sz w:val="26"/>
                <w:szCs w:val="26"/>
              </w:rPr>
              <w:t xml:space="preserve">Ул. О. Кошевого </w:t>
            </w:r>
            <w:r w:rsidR="00DD27EE">
              <w:rPr>
                <w:sz w:val="26"/>
                <w:szCs w:val="26"/>
              </w:rPr>
              <w:t>- от примыкания к печорскому проспекту</w:t>
            </w:r>
            <w:r w:rsidRPr="00EE2C5A">
              <w:rPr>
                <w:sz w:val="26"/>
                <w:szCs w:val="26"/>
              </w:rPr>
              <w:t xml:space="preserve"> до перекрестка с ул. Гагарина </w:t>
            </w:r>
          </w:p>
        </w:tc>
        <w:tc>
          <w:tcPr>
            <w:tcW w:w="1665" w:type="dxa"/>
            <w:vAlign w:val="center"/>
          </w:tcPr>
          <w:p w:rsidR="009C16E9" w:rsidRPr="00EE2C5A" w:rsidRDefault="009C16E9" w:rsidP="009C16E9">
            <w:pPr>
              <w:jc w:val="center"/>
              <w:rPr>
                <w:sz w:val="26"/>
                <w:szCs w:val="26"/>
              </w:rPr>
            </w:pPr>
            <w:r w:rsidRPr="00EE2C5A">
              <w:rPr>
                <w:sz w:val="26"/>
                <w:szCs w:val="26"/>
              </w:rPr>
              <w:t>1</w:t>
            </w:r>
            <w:r>
              <w:rPr>
                <w:sz w:val="26"/>
                <w:szCs w:val="26"/>
              </w:rPr>
              <w:t xml:space="preserve"> 511</w:t>
            </w:r>
          </w:p>
        </w:tc>
      </w:tr>
      <w:tr w:rsidR="009C16E9" w:rsidRPr="00EE2C5A" w:rsidTr="009C16E9">
        <w:tc>
          <w:tcPr>
            <w:tcW w:w="567" w:type="dxa"/>
          </w:tcPr>
          <w:p w:rsidR="009C16E9" w:rsidRPr="00EE2C5A" w:rsidRDefault="009C16E9" w:rsidP="009C16E9">
            <w:pPr>
              <w:rPr>
                <w:sz w:val="26"/>
                <w:szCs w:val="26"/>
              </w:rPr>
            </w:pPr>
            <w:r w:rsidRPr="00EE2C5A">
              <w:rPr>
                <w:sz w:val="26"/>
                <w:szCs w:val="26"/>
              </w:rPr>
              <w:t>9</w:t>
            </w:r>
          </w:p>
        </w:tc>
        <w:tc>
          <w:tcPr>
            <w:tcW w:w="7230" w:type="dxa"/>
          </w:tcPr>
          <w:p w:rsidR="009C16E9" w:rsidRPr="00EE2C5A" w:rsidRDefault="009C16E9" w:rsidP="009C16E9">
            <w:pPr>
              <w:rPr>
                <w:sz w:val="26"/>
                <w:szCs w:val="26"/>
              </w:rPr>
            </w:pPr>
            <w:r w:rsidRPr="00EE2C5A">
              <w:rPr>
                <w:sz w:val="26"/>
                <w:szCs w:val="26"/>
              </w:rPr>
              <w:t xml:space="preserve">Ул. Гагарина - от перекрестка с ул. </w:t>
            </w:r>
            <w:proofErr w:type="gramStart"/>
            <w:r w:rsidRPr="00EE2C5A">
              <w:rPr>
                <w:sz w:val="26"/>
                <w:szCs w:val="26"/>
              </w:rPr>
              <w:t>Речной</w:t>
            </w:r>
            <w:proofErr w:type="gramEnd"/>
            <w:r w:rsidRPr="00EE2C5A">
              <w:rPr>
                <w:sz w:val="26"/>
                <w:szCs w:val="26"/>
              </w:rPr>
              <w:t xml:space="preserve"> до дома 2</w:t>
            </w:r>
          </w:p>
        </w:tc>
        <w:tc>
          <w:tcPr>
            <w:tcW w:w="1665" w:type="dxa"/>
            <w:vAlign w:val="center"/>
          </w:tcPr>
          <w:p w:rsidR="009C16E9" w:rsidRPr="00EE2C5A" w:rsidRDefault="009C16E9" w:rsidP="009C16E9">
            <w:pPr>
              <w:jc w:val="center"/>
              <w:rPr>
                <w:sz w:val="26"/>
                <w:szCs w:val="26"/>
              </w:rPr>
            </w:pPr>
            <w:r>
              <w:rPr>
                <w:sz w:val="26"/>
                <w:szCs w:val="26"/>
              </w:rPr>
              <w:t>882</w:t>
            </w:r>
          </w:p>
        </w:tc>
      </w:tr>
      <w:tr w:rsidR="009C16E9" w:rsidRPr="00EE2C5A" w:rsidTr="009C16E9">
        <w:tc>
          <w:tcPr>
            <w:tcW w:w="567" w:type="dxa"/>
          </w:tcPr>
          <w:p w:rsidR="009C16E9" w:rsidRPr="00EE2C5A" w:rsidRDefault="009C16E9" w:rsidP="009C16E9">
            <w:pPr>
              <w:rPr>
                <w:sz w:val="26"/>
                <w:szCs w:val="26"/>
              </w:rPr>
            </w:pPr>
            <w:r w:rsidRPr="00EE2C5A">
              <w:rPr>
                <w:sz w:val="26"/>
                <w:szCs w:val="26"/>
              </w:rPr>
              <w:t>10</w:t>
            </w:r>
          </w:p>
        </w:tc>
        <w:tc>
          <w:tcPr>
            <w:tcW w:w="7230" w:type="dxa"/>
          </w:tcPr>
          <w:p w:rsidR="009C16E9" w:rsidRPr="00EE2C5A" w:rsidRDefault="009C16E9" w:rsidP="009C16E9">
            <w:pPr>
              <w:rPr>
                <w:sz w:val="26"/>
                <w:szCs w:val="26"/>
              </w:rPr>
            </w:pPr>
            <w:r w:rsidRPr="00EE2C5A">
              <w:rPr>
                <w:sz w:val="26"/>
                <w:szCs w:val="26"/>
              </w:rPr>
              <w:t xml:space="preserve">Ул. </w:t>
            </w:r>
            <w:proofErr w:type="gramStart"/>
            <w:r w:rsidRPr="00EE2C5A">
              <w:rPr>
                <w:sz w:val="26"/>
                <w:szCs w:val="26"/>
              </w:rPr>
              <w:t>Социалистическая</w:t>
            </w:r>
            <w:proofErr w:type="gramEnd"/>
            <w:r w:rsidRPr="00EE2C5A">
              <w:rPr>
                <w:sz w:val="26"/>
                <w:szCs w:val="26"/>
              </w:rPr>
              <w:t xml:space="preserve"> - от перекрестка с ул. Ленинградская до дома 12</w:t>
            </w:r>
          </w:p>
        </w:tc>
        <w:tc>
          <w:tcPr>
            <w:tcW w:w="1665" w:type="dxa"/>
            <w:vAlign w:val="center"/>
          </w:tcPr>
          <w:p w:rsidR="009C16E9" w:rsidRPr="00EE2C5A" w:rsidRDefault="009C16E9" w:rsidP="009C16E9">
            <w:pPr>
              <w:jc w:val="center"/>
              <w:rPr>
                <w:sz w:val="26"/>
                <w:szCs w:val="26"/>
              </w:rPr>
            </w:pPr>
            <w:r w:rsidRPr="00EE2C5A">
              <w:rPr>
                <w:sz w:val="26"/>
                <w:szCs w:val="26"/>
              </w:rPr>
              <w:t>1</w:t>
            </w:r>
            <w:r>
              <w:rPr>
                <w:sz w:val="26"/>
                <w:szCs w:val="26"/>
              </w:rPr>
              <w:t xml:space="preserve"> 614</w:t>
            </w:r>
          </w:p>
        </w:tc>
      </w:tr>
      <w:tr w:rsidR="009C16E9" w:rsidRPr="00EE2C5A" w:rsidTr="009C16E9">
        <w:tc>
          <w:tcPr>
            <w:tcW w:w="567" w:type="dxa"/>
          </w:tcPr>
          <w:p w:rsidR="009C16E9" w:rsidRPr="00EE2C5A" w:rsidRDefault="009C16E9" w:rsidP="009C16E9">
            <w:pPr>
              <w:rPr>
                <w:sz w:val="26"/>
                <w:szCs w:val="26"/>
              </w:rPr>
            </w:pPr>
            <w:r w:rsidRPr="00EE2C5A">
              <w:rPr>
                <w:sz w:val="26"/>
                <w:szCs w:val="26"/>
              </w:rPr>
              <w:t>11</w:t>
            </w:r>
          </w:p>
        </w:tc>
        <w:tc>
          <w:tcPr>
            <w:tcW w:w="7230" w:type="dxa"/>
          </w:tcPr>
          <w:p w:rsidR="009C16E9" w:rsidRPr="00EE2C5A" w:rsidRDefault="009C16E9" w:rsidP="009C16E9">
            <w:pPr>
              <w:rPr>
                <w:sz w:val="26"/>
                <w:szCs w:val="26"/>
              </w:rPr>
            </w:pPr>
            <w:r w:rsidRPr="00EE2C5A">
              <w:rPr>
                <w:sz w:val="26"/>
                <w:szCs w:val="26"/>
              </w:rPr>
              <w:t>Ул. Космонавтов</w:t>
            </w:r>
          </w:p>
        </w:tc>
        <w:tc>
          <w:tcPr>
            <w:tcW w:w="1665" w:type="dxa"/>
            <w:vAlign w:val="center"/>
          </w:tcPr>
          <w:p w:rsidR="009C16E9" w:rsidRPr="00EE2C5A" w:rsidRDefault="009C16E9" w:rsidP="009C16E9">
            <w:pPr>
              <w:jc w:val="center"/>
              <w:rPr>
                <w:sz w:val="26"/>
                <w:szCs w:val="26"/>
              </w:rPr>
            </w:pPr>
            <w:r w:rsidRPr="00EE2C5A">
              <w:rPr>
                <w:sz w:val="26"/>
                <w:szCs w:val="26"/>
              </w:rPr>
              <w:t>2</w:t>
            </w:r>
            <w:r>
              <w:rPr>
                <w:sz w:val="26"/>
                <w:szCs w:val="26"/>
              </w:rPr>
              <w:t xml:space="preserve"> 408</w:t>
            </w:r>
          </w:p>
        </w:tc>
      </w:tr>
      <w:tr w:rsidR="009C16E9" w:rsidRPr="00EE2C5A" w:rsidTr="009C16E9">
        <w:trPr>
          <w:trHeight w:val="353"/>
        </w:trPr>
        <w:tc>
          <w:tcPr>
            <w:tcW w:w="567" w:type="dxa"/>
            <w:vMerge w:val="restart"/>
          </w:tcPr>
          <w:p w:rsidR="009C16E9" w:rsidRPr="00EE2C5A" w:rsidRDefault="009C16E9" w:rsidP="009C16E9">
            <w:pPr>
              <w:rPr>
                <w:sz w:val="26"/>
                <w:szCs w:val="26"/>
              </w:rPr>
            </w:pPr>
          </w:p>
        </w:tc>
        <w:tc>
          <w:tcPr>
            <w:tcW w:w="7230" w:type="dxa"/>
            <w:vMerge w:val="restart"/>
          </w:tcPr>
          <w:p w:rsidR="009C16E9" w:rsidRPr="00EE2C5A" w:rsidRDefault="009C16E9" w:rsidP="009C16E9">
            <w:pPr>
              <w:rPr>
                <w:sz w:val="26"/>
                <w:szCs w:val="26"/>
              </w:rPr>
            </w:pPr>
            <w:r w:rsidRPr="00EE2C5A">
              <w:rPr>
                <w:sz w:val="26"/>
                <w:szCs w:val="26"/>
              </w:rPr>
              <w:t>Итого:</w:t>
            </w:r>
          </w:p>
        </w:tc>
        <w:tc>
          <w:tcPr>
            <w:tcW w:w="1665" w:type="dxa"/>
            <w:vAlign w:val="center"/>
          </w:tcPr>
          <w:p w:rsidR="009C16E9" w:rsidRPr="00EE2C5A" w:rsidRDefault="009C16E9" w:rsidP="009C16E9">
            <w:pPr>
              <w:jc w:val="center"/>
              <w:rPr>
                <w:sz w:val="26"/>
                <w:szCs w:val="26"/>
              </w:rPr>
            </w:pPr>
            <w:r w:rsidRPr="00EE2C5A">
              <w:rPr>
                <w:sz w:val="26"/>
                <w:szCs w:val="26"/>
              </w:rPr>
              <w:t>52</w:t>
            </w:r>
            <w:r>
              <w:rPr>
                <w:sz w:val="26"/>
                <w:szCs w:val="26"/>
              </w:rPr>
              <w:t xml:space="preserve"> </w:t>
            </w:r>
            <w:r w:rsidRPr="00EE2C5A">
              <w:rPr>
                <w:sz w:val="26"/>
                <w:szCs w:val="26"/>
              </w:rPr>
              <w:t>513,0 м</w:t>
            </w:r>
            <w:proofErr w:type="gramStart"/>
            <w:r w:rsidRPr="00EE2C5A">
              <w:rPr>
                <w:sz w:val="26"/>
                <w:szCs w:val="26"/>
              </w:rPr>
              <w:t>2</w:t>
            </w:r>
            <w:proofErr w:type="gramEnd"/>
          </w:p>
        </w:tc>
      </w:tr>
      <w:tr w:rsidR="009C16E9" w:rsidRPr="00EE2C5A" w:rsidTr="009C16E9">
        <w:tc>
          <w:tcPr>
            <w:tcW w:w="567" w:type="dxa"/>
            <w:vMerge/>
          </w:tcPr>
          <w:p w:rsidR="009C16E9" w:rsidRPr="00EE2C5A" w:rsidRDefault="009C16E9" w:rsidP="009C16E9">
            <w:pPr>
              <w:rPr>
                <w:sz w:val="26"/>
                <w:szCs w:val="26"/>
              </w:rPr>
            </w:pPr>
          </w:p>
        </w:tc>
        <w:tc>
          <w:tcPr>
            <w:tcW w:w="7230" w:type="dxa"/>
            <w:vMerge/>
          </w:tcPr>
          <w:p w:rsidR="009C16E9" w:rsidRPr="00EE2C5A" w:rsidRDefault="009C16E9" w:rsidP="009C16E9">
            <w:pPr>
              <w:rPr>
                <w:sz w:val="26"/>
                <w:szCs w:val="26"/>
              </w:rPr>
            </w:pPr>
          </w:p>
        </w:tc>
        <w:tc>
          <w:tcPr>
            <w:tcW w:w="1665" w:type="dxa"/>
            <w:vAlign w:val="center"/>
          </w:tcPr>
          <w:p w:rsidR="009C16E9" w:rsidRPr="00EE2C5A" w:rsidRDefault="009C16E9" w:rsidP="009C16E9">
            <w:pPr>
              <w:jc w:val="center"/>
              <w:rPr>
                <w:sz w:val="26"/>
                <w:szCs w:val="26"/>
              </w:rPr>
            </w:pPr>
            <w:r w:rsidRPr="00EE2C5A">
              <w:rPr>
                <w:sz w:val="26"/>
                <w:szCs w:val="26"/>
              </w:rPr>
              <w:t>4,945 км</w:t>
            </w:r>
          </w:p>
        </w:tc>
      </w:tr>
    </w:tbl>
    <w:p w:rsidR="009C16E9" w:rsidRPr="009C16E9" w:rsidRDefault="009C16E9" w:rsidP="009C16E9">
      <w:pPr>
        <w:pStyle w:val="17"/>
        <w:ind w:left="284"/>
        <w:contextualSpacing/>
        <w:jc w:val="both"/>
        <w:rPr>
          <w:rFonts w:ascii="Times New Roman" w:hAnsi="Times New Roman"/>
          <w:sz w:val="16"/>
          <w:szCs w:val="16"/>
          <w:lang w:val="ru-RU"/>
        </w:rPr>
      </w:pPr>
    </w:p>
    <w:p w:rsidR="003D3111" w:rsidRPr="00CC25C6" w:rsidRDefault="003D3111" w:rsidP="003D3111">
      <w:pPr>
        <w:pStyle w:val="17"/>
        <w:ind w:left="0" w:firstLine="567"/>
        <w:contextualSpacing/>
        <w:jc w:val="both"/>
        <w:rPr>
          <w:rFonts w:ascii="Times New Roman" w:hAnsi="Times New Roman"/>
          <w:sz w:val="26"/>
          <w:szCs w:val="26"/>
          <w:lang w:val="ru-RU"/>
        </w:rPr>
      </w:pPr>
      <w:r w:rsidRPr="00CC25C6">
        <w:rPr>
          <w:rFonts w:ascii="Times New Roman" w:hAnsi="Times New Roman"/>
          <w:sz w:val="26"/>
          <w:szCs w:val="26"/>
          <w:lang w:val="ru-RU"/>
        </w:rPr>
        <w:t>Потребность в ремонте, капитальном ремонте автомобильных дорог общего пользования мест</w:t>
      </w:r>
      <w:r w:rsidR="00B75E20">
        <w:rPr>
          <w:rFonts w:ascii="Times New Roman" w:hAnsi="Times New Roman"/>
          <w:sz w:val="26"/>
          <w:szCs w:val="26"/>
          <w:lang w:val="ru-RU"/>
        </w:rPr>
        <w:t>ного значения составляет более 4</w:t>
      </w:r>
      <w:r w:rsidRPr="00CC25C6">
        <w:rPr>
          <w:rFonts w:ascii="Times New Roman" w:hAnsi="Times New Roman"/>
          <w:sz w:val="26"/>
          <w:szCs w:val="26"/>
          <w:lang w:val="ru-RU"/>
        </w:rPr>
        <w:t>0 % от общей протяженности</w:t>
      </w:r>
      <w:r>
        <w:rPr>
          <w:rFonts w:ascii="Times New Roman" w:hAnsi="Times New Roman"/>
          <w:sz w:val="26"/>
          <w:szCs w:val="26"/>
          <w:lang w:val="ru-RU"/>
        </w:rPr>
        <w:t xml:space="preserve"> улично-дорожной сети</w:t>
      </w:r>
      <w:r w:rsidRPr="00CC25C6">
        <w:rPr>
          <w:rFonts w:ascii="Times New Roman" w:hAnsi="Times New Roman"/>
          <w:sz w:val="26"/>
          <w:szCs w:val="26"/>
          <w:lang w:val="ru-RU"/>
        </w:rPr>
        <w:t xml:space="preserve">. </w:t>
      </w:r>
    </w:p>
    <w:p w:rsidR="003D3111" w:rsidRPr="00CC25C6" w:rsidRDefault="003D3111" w:rsidP="003D3111">
      <w:pPr>
        <w:pStyle w:val="17"/>
        <w:ind w:left="0" w:firstLine="567"/>
        <w:contextualSpacing/>
        <w:jc w:val="both"/>
        <w:rPr>
          <w:rFonts w:ascii="Times New Roman" w:hAnsi="Times New Roman"/>
          <w:sz w:val="26"/>
          <w:szCs w:val="26"/>
          <w:lang w:val="ru-RU"/>
        </w:rPr>
      </w:pPr>
      <w:r>
        <w:rPr>
          <w:rFonts w:ascii="Times New Roman" w:hAnsi="Times New Roman"/>
          <w:sz w:val="26"/>
          <w:szCs w:val="26"/>
          <w:lang w:val="ru-RU"/>
        </w:rPr>
        <w:t>Прогнозная</w:t>
      </w:r>
      <w:r w:rsidRPr="00CC25C6">
        <w:rPr>
          <w:rFonts w:ascii="Times New Roman" w:hAnsi="Times New Roman"/>
          <w:sz w:val="26"/>
          <w:szCs w:val="26"/>
          <w:lang w:val="ru-RU"/>
        </w:rPr>
        <w:t xml:space="preserve"> потребность в финансировании мероприятий для выполнения капитального ремонта и реконструкции авто</w:t>
      </w:r>
      <w:r w:rsidR="00440BAE">
        <w:rPr>
          <w:rFonts w:ascii="Times New Roman" w:hAnsi="Times New Roman"/>
          <w:sz w:val="26"/>
          <w:szCs w:val="26"/>
          <w:lang w:val="ru-RU"/>
        </w:rPr>
        <w:t>дорог составляет 300</w:t>
      </w:r>
      <w:r w:rsidR="00B75E20">
        <w:rPr>
          <w:rFonts w:ascii="Times New Roman" w:hAnsi="Times New Roman"/>
          <w:sz w:val="26"/>
          <w:szCs w:val="26"/>
          <w:lang w:val="ru-RU"/>
        </w:rPr>
        <w:t xml:space="preserve"> млн. р</w:t>
      </w:r>
      <w:r w:rsidR="00DD27EE">
        <w:rPr>
          <w:rFonts w:ascii="Times New Roman" w:hAnsi="Times New Roman"/>
          <w:sz w:val="26"/>
          <w:szCs w:val="26"/>
          <w:lang w:val="ru-RU"/>
        </w:rPr>
        <w:t>уб</w:t>
      </w:r>
      <w:r w:rsidRPr="00CC25C6">
        <w:rPr>
          <w:rFonts w:ascii="Times New Roman" w:hAnsi="Times New Roman"/>
          <w:sz w:val="26"/>
          <w:szCs w:val="26"/>
          <w:lang w:val="ru-RU"/>
        </w:rPr>
        <w:t>.</w:t>
      </w:r>
      <w:r w:rsidR="00B75E20">
        <w:rPr>
          <w:rFonts w:ascii="Times New Roman" w:hAnsi="Times New Roman"/>
          <w:sz w:val="26"/>
          <w:szCs w:val="26"/>
          <w:lang w:val="ru-RU"/>
        </w:rPr>
        <w:t xml:space="preserve"> в</w:t>
      </w:r>
      <w:r w:rsidR="00DD27EE">
        <w:rPr>
          <w:rFonts w:ascii="Times New Roman" w:hAnsi="Times New Roman"/>
          <w:sz w:val="26"/>
          <w:szCs w:val="26"/>
          <w:lang w:val="ru-RU"/>
        </w:rPr>
        <w:t xml:space="preserve"> текущ</w:t>
      </w:r>
      <w:r w:rsidR="00B75E20">
        <w:rPr>
          <w:rFonts w:ascii="Times New Roman" w:hAnsi="Times New Roman"/>
          <w:sz w:val="26"/>
          <w:szCs w:val="26"/>
          <w:lang w:val="ru-RU"/>
        </w:rPr>
        <w:t>ем уровне цен</w:t>
      </w:r>
      <w:r w:rsidR="00DD27EE">
        <w:rPr>
          <w:rFonts w:ascii="Times New Roman" w:hAnsi="Times New Roman"/>
          <w:sz w:val="26"/>
          <w:szCs w:val="26"/>
          <w:lang w:val="ru-RU"/>
        </w:rPr>
        <w:t>.</w:t>
      </w:r>
    </w:p>
    <w:p w:rsidR="003D3111" w:rsidRPr="00CC25C6" w:rsidRDefault="003D3111" w:rsidP="003D3111">
      <w:pPr>
        <w:spacing w:after="0" w:line="240" w:lineRule="auto"/>
        <w:ind w:firstLine="567"/>
        <w:jc w:val="both"/>
        <w:rPr>
          <w:rFonts w:eastAsia="Times New Roman"/>
          <w:sz w:val="26"/>
          <w:szCs w:val="26"/>
        </w:rPr>
      </w:pPr>
      <w:proofErr w:type="gramStart"/>
      <w:r w:rsidRPr="00CC25C6">
        <w:rPr>
          <w:rFonts w:eastAsia="Times New Roman"/>
          <w:sz w:val="26"/>
          <w:szCs w:val="26"/>
        </w:rPr>
        <w:t>Перевозки речным транспортом по маршруту «г. Печора – г. Вуктыл – г. Печора» осуществлялись транс</w:t>
      </w:r>
      <w:r w:rsidR="00DD27EE" w:rsidRPr="00CC25C6">
        <w:rPr>
          <w:rFonts w:eastAsia="Times New Roman"/>
          <w:sz w:val="26"/>
          <w:szCs w:val="26"/>
        </w:rPr>
        <w:t xml:space="preserve">портной компанией </w:t>
      </w:r>
      <w:r w:rsidR="00B75E20">
        <w:rPr>
          <w:rFonts w:eastAsia="Times New Roman"/>
          <w:sz w:val="26"/>
          <w:szCs w:val="26"/>
        </w:rPr>
        <w:t>ООО «Р</w:t>
      </w:r>
      <w:r w:rsidR="00DD27EE" w:rsidRPr="00CC25C6">
        <w:rPr>
          <w:rFonts w:eastAsia="Times New Roman"/>
          <w:sz w:val="26"/>
          <w:szCs w:val="26"/>
        </w:rPr>
        <w:t>егиональная транспортная компания».</w:t>
      </w:r>
      <w:proofErr w:type="gramEnd"/>
    </w:p>
    <w:p w:rsidR="003D3111" w:rsidRDefault="00DD27EE" w:rsidP="003D3111">
      <w:pPr>
        <w:spacing w:after="0" w:line="240" w:lineRule="auto"/>
        <w:ind w:firstLine="567"/>
        <w:jc w:val="both"/>
        <w:rPr>
          <w:rFonts w:eastAsia="Times New Roman"/>
          <w:sz w:val="26"/>
          <w:szCs w:val="26"/>
        </w:rPr>
      </w:pPr>
      <w:r w:rsidRPr="00CC25C6">
        <w:rPr>
          <w:rFonts w:eastAsia="Times New Roman"/>
          <w:sz w:val="26"/>
          <w:szCs w:val="26"/>
        </w:rPr>
        <w:t xml:space="preserve">Согласно договорам с индивидуальными предпринимателями </w:t>
      </w:r>
      <w:r w:rsidR="00B75E20">
        <w:rPr>
          <w:rFonts w:eastAsia="Times New Roman"/>
          <w:sz w:val="26"/>
          <w:szCs w:val="26"/>
        </w:rPr>
        <w:t>ИП Хомич Андреем В</w:t>
      </w:r>
      <w:r w:rsidRPr="00CC25C6">
        <w:rPr>
          <w:rFonts w:eastAsia="Times New Roman"/>
          <w:sz w:val="26"/>
          <w:szCs w:val="26"/>
        </w:rPr>
        <w:t xml:space="preserve">асильевичем и </w:t>
      </w:r>
      <w:r w:rsidR="00B75E20">
        <w:rPr>
          <w:rFonts w:eastAsia="Times New Roman"/>
          <w:sz w:val="26"/>
          <w:szCs w:val="26"/>
        </w:rPr>
        <w:t>ИП Дмитрук Василием М</w:t>
      </w:r>
      <w:r w:rsidRPr="00CC25C6">
        <w:rPr>
          <w:rFonts w:eastAsia="Times New Roman"/>
          <w:sz w:val="26"/>
          <w:szCs w:val="26"/>
        </w:rPr>
        <w:t xml:space="preserve">ихайловичем осуществлялись пассажирские перевозки по регулярным автобусным маршрутам на территории </w:t>
      </w:r>
      <w:r w:rsidR="00B75E20">
        <w:rPr>
          <w:rFonts w:eastAsia="Times New Roman"/>
          <w:sz w:val="26"/>
          <w:szCs w:val="26"/>
        </w:rPr>
        <w:t>ГП «П</w:t>
      </w:r>
      <w:r w:rsidRPr="00CC25C6">
        <w:rPr>
          <w:rFonts w:eastAsia="Times New Roman"/>
          <w:sz w:val="26"/>
          <w:szCs w:val="26"/>
        </w:rPr>
        <w:t>ечора».</w:t>
      </w:r>
    </w:p>
    <w:p w:rsidR="00DF0ECD" w:rsidRPr="00B80FA6" w:rsidRDefault="00DF0ECD" w:rsidP="009161C9">
      <w:pPr>
        <w:spacing w:after="0" w:line="23" w:lineRule="atLeast"/>
        <w:ind w:firstLine="426"/>
        <w:jc w:val="both"/>
        <w:rPr>
          <w:rFonts w:eastAsia="Calibri"/>
          <w:b/>
          <w:i/>
          <w:color w:val="FF0000"/>
          <w:spacing w:val="-3"/>
          <w:sz w:val="16"/>
          <w:szCs w:val="16"/>
        </w:rPr>
      </w:pPr>
    </w:p>
    <w:p w:rsidR="000F29A8" w:rsidRPr="0017788B" w:rsidRDefault="000F29A8" w:rsidP="009161C9">
      <w:pPr>
        <w:spacing w:after="0"/>
        <w:ind w:firstLine="426"/>
        <w:jc w:val="center"/>
        <w:rPr>
          <w:rFonts w:eastAsia="12"/>
          <w:b/>
          <w:i/>
          <w:spacing w:val="-3"/>
          <w:sz w:val="26"/>
          <w:szCs w:val="26"/>
        </w:rPr>
      </w:pPr>
      <w:r w:rsidRPr="0017788B">
        <w:rPr>
          <w:rFonts w:eastAsia="Calibri"/>
          <w:b/>
          <w:i/>
          <w:spacing w:val="-3"/>
          <w:sz w:val="26"/>
          <w:szCs w:val="26"/>
        </w:rPr>
        <w:t>Благоустройство</w:t>
      </w:r>
    </w:p>
    <w:p w:rsidR="00780E4B" w:rsidRPr="0017788B" w:rsidRDefault="00780E4B" w:rsidP="00C877CE">
      <w:pPr>
        <w:autoSpaceDE w:val="0"/>
        <w:autoSpaceDN w:val="0"/>
        <w:adjustRightInd w:val="0"/>
        <w:spacing w:after="0" w:line="240" w:lineRule="auto"/>
        <w:ind w:firstLine="567"/>
        <w:jc w:val="both"/>
        <w:rPr>
          <w:rFonts w:eastAsia="Times New Roman"/>
          <w:sz w:val="26"/>
          <w:szCs w:val="26"/>
        </w:rPr>
      </w:pPr>
      <w:r w:rsidRPr="0017788B">
        <w:rPr>
          <w:rFonts w:eastAsia="Times New Roman"/>
          <w:sz w:val="26"/>
          <w:szCs w:val="26"/>
        </w:rPr>
        <w:t xml:space="preserve">На территории </w:t>
      </w:r>
      <w:r w:rsidR="009C0335">
        <w:rPr>
          <w:rFonts w:eastAsia="Times New Roman"/>
          <w:sz w:val="26"/>
          <w:szCs w:val="26"/>
        </w:rPr>
        <w:t>городского поселения</w:t>
      </w:r>
      <w:r w:rsidR="00B75E20">
        <w:rPr>
          <w:rFonts w:eastAsia="Times New Roman"/>
          <w:sz w:val="26"/>
          <w:szCs w:val="26"/>
        </w:rPr>
        <w:t xml:space="preserve"> «П</w:t>
      </w:r>
      <w:r w:rsidR="00DD27EE" w:rsidRPr="0017788B">
        <w:rPr>
          <w:rFonts w:eastAsia="Times New Roman"/>
          <w:sz w:val="26"/>
          <w:szCs w:val="26"/>
        </w:rPr>
        <w:t>ечора» зеленые зоны представлены насаждениями общего пользования, в частн</w:t>
      </w:r>
      <w:r w:rsidR="00B75E20">
        <w:rPr>
          <w:rFonts w:eastAsia="Times New Roman"/>
          <w:sz w:val="26"/>
          <w:szCs w:val="26"/>
        </w:rPr>
        <w:t xml:space="preserve">ости: парк культуры и отдыха им </w:t>
      </w:r>
      <w:r w:rsidR="00BB7C37">
        <w:rPr>
          <w:rFonts w:eastAsia="Times New Roman"/>
          <w:sz w:val="26"/>
          <w:szCs w:val="26"/>
        </w:rPr>
        <w:t xml:space="preserve">         </w:t>
      </w:r>
      <w:r w:rsidR="00B75E20">
        <w:rPr>
          <w:rFonts w:eastAsia="Times New Roman"/>
          <w:sz w:val="26"/>
          <w:szCs w:val="26"/>
        </w:rPr>
        <w:t>В. Дубинина, парк Г</w:t>
      </w:r>
      <w:r w:rsidR="00DD27EE" w:rsidRPr="0017788B">
        <w:rPr>
          <w:rFonts w:eastAsia="Times New Roman"/>
          <w:sz w:val="26"/>
          <w:szCs w:val="26"/>
        </w:rPr>
        <w:t xml:space="preserve">еологов, парк </w:t>
      </w:r>
      <w:r w:rsidR="00B75E20">
        <w:rPr>
          <w:rFonts w:eastAsia="Times New Roman"/>
          <w:sz w:val="26"/>
          <w:szCs w:val="26"/>
        </w:rPr>
        <w:t>П</w:t>
      </w:r>
      <w:r w:rsidR="00BB7C37">
        <w:rPr>
          <w:rFonts w:eastAsia="Times New Roman"/>
          <w:sz w:val="26"/>
          <w:szCs w:val="26"/>
        </w:rPr>
        <w:t>обеды, Рябиновая роща (у дома № 13а по П</w:t>
      </w:r>
      <w:r w:rsidR="00DD27EE" w:rsidRPr="0017788B">
        <w:rPr>
          <w:rFonts w:eastAsia="Times New Roman"/>
          <w:sz w:val="26"/>
          <w:szCs w:val="26"/>
        </w:rPr>
        <w:t xml:space="preserve">ечорскому проспекту), сквер у </w:t>
      </w:r>
      <w:r w:rsidR="00B75E20">
        <w:rPr>
          <w:rFonts w:eastAsia="Times New Roman"/>
          <w:sz w:val="26"/>
          <w:szCs w:val="26"/>
        </w:rPr>
        <w:t>ДКЖ</w:t>
      </w:r>
      <w:r w:rsidR="00DD27EE" w:rsidRPr="0017788B">
        <w:rPr>
          <w:rFonts w:eastAsia="Times New Roman"/>
          <w:sz w:val="26"/>
          <w:szCs w:val="26"/>
        </w:rPr>
        <w:t>, сквер у железно</w:t>
      </w:r>
      <w:r w:rsidR="00B75E20">
        <w:rPr>
          <w:rFonts w:eastAsia="Times New Roman"/>
          <w:sz w:val="26"/>
          <w:szCs w:val="26"/>
        </w:rPr>
        <w:t>дорожного вокзала, М</w:t>
      </w:r>
      <w:r w:rsidR="00DD27EE" w:rsidRPr="0017788B">
        <w:rPr>
          <w:rFonts w:eastAsia="Times New Roman"/>
          <w:sz w:val="26"/>
          <w:szCs w:val="26"/>
        </w:rPr>
        <w:t xml:space="preserve">олодежный бульвар. Площадь данных насаждений составляет 15,1 га. Обеспеченность озелененными территориями общего пользования составляет свыше 3 </w:t>
      </w:r>
      <w:proofErr w:type="spellStart"/>
      <w:r w:rsidR="00DD27EE" w:rsidRPr="0017788B">
        <w:rPr>
          <w:rFonts w:eastAsia="Times New Roman"/>
          <w:sz w:val="26"/>
          <w:szCs w:val="26"/>
        </w:rPr>
        <w:t>кв</w:t>
      </w:r>
      <w:proofErr w:type="gramStart"/>
      <w:r w:rsidR="00DD27EE" w:rsidRPr="0017788B">
        <w:rPr>
          <w:rFonts w:eastAsia="Times New Roman"/>
          <w:sz w:val="26"/>
          <w:szCs w:val="26"/>
        </w:rPr>
        <w:t>.м</w:t>
      </w:r>
      <w:proofErr w:type="spellEnd"/>
      <w:proofErr w:type="gramEnd"/>
      <w:r w:rsidR="00DD27EE" w:rsidRPr="0017788B">
        <w:rPr>
          <w:rFonts w:eastAsia="Times New Roman"/>
          <w:sz w:val="26"/>
          <w:szCs w:val="26"/>
        </w:rPr>
        <w:t xml:space="preserve"> на человека. Кроме того п</w:t>
      </w:r>
      <w:r w:rsidRPr="0017788B">
        <w:rPr>
          <w:rFonts w:eastAsia="Times New Roman"/>
          <w:sz w:val="26"/>
          <w:szCs w:val="26"/>
        </w:rPr>
        <w:t>лощадь зеленых насаждений улично-дорожной сети составляет 10,6 га. В рамках мероприятий по безопасности дорожного движения производится санитарная выборочная вырубка деревьев и кустарников.</w:t>
      </w:r>
    </w:p>
    <w:p w:rsidR="0074374D" w:rsidRDefault="0074374D" w:rsidP="00C877CE">
      <w:pPr>
        <w:spacing w:after="0" w:line="240" w:lineRule="auto"/>
        <w:ind w:firstLine="567"/>
        <w:jc w:val="both"/>
        <w:rPr>
          <w:sz w:val="26"/>
          <w:szCs w:val="26"/>
        </w:rPr>
      </w:pPr>
      <w:r>
        <w:rPr>
          <w:sz w:val="26"/>
          <w:szCs w:val="26"/>
        </w:rPr>
        <w:t>В</w:t>
      </w:r>
      <w:r w:rsidRPr="00D66275">
        <w:rPr>
          <w:sz w:val="26"/>
          <w:szCs w:val="26"/>
        </w:rPr>
        <w:t xml:space="preserve"> </w:t>
      </w:r>
      <w:r>
        <w:rPr>
          <w:sz w:val="26"/>
          <w:szCs w:val="26"/>
        </w:rPr>
        <w:t>отчетном</w:t>
      </w:r>
      <w:r w:rsidRPr="00F85C18">
        <w:rPr>
          <w:sz w:val="26"/>
          <w:szCs w:val="26"/>
        </w:rPr>
        <w:t xml:space="preserve"> году </w:t>
      </w:r>
      <w:r w:rsidR="00DD27EE">
        <w:rPr>
          <w:sz w:val="26"/>
          <w:szCs w:val="26"/>
        </w:rPr>
        <w:t>в рамках реа</w:t>
      </w:r>
      <w:r w:rsidR="00B75E20">
        <w:rPr>
          <w:sz w:val="26"/>
          <w:szCs w:val="26"/>
        </w:rPr>
        <w:t>лизации национального проекта «Ж</w:t>
      </w:r>
      <w:r w:rsidR="00DD27EE">
        <w:rPr>
          <w:sz w:val="26"/>
          <w:szCs w:val="26"/>
        </w:rPr>
        <w:t>илье и</w:t>
      </w:r>
      <w:r>
        <w:rPr>
          <w:sz w:val="26"/>
          <w:szCs w:val="26"/>
        </w:rPr>
        <w:t xml:space="preserve"> городская среда» и муниципальной</w:t>
      </w:r>
      <w:r w:rsidRPr="00F85C18">
        <w:rPr>
          <w:sz w:val="26"/>
          <w:szCs w:val="26"/>
        </w:rPr>
        <w:t xml:space="preserve"> программ</w:t>
      </w:r>
      <w:r>
        <w:rPr>
          <w:sz w:val="26"/>
          <w:szCs w:val="26"/>
        </w:rPr>
        <w:t>ы</w:t>
      </w:r>
      <w:r w:rsidRPr="00F85C18">
        <w:rPr>
          <w:sz w:val="26"/>
          <w:szCs w:val="26"/>
        </w:rPr>
        <w:t xml:space="preserve"> </w:t>
      </w:r>
      <w:r w:rsidR="00B75E20">
        <w:rPr>
          <w:sz w:val="26"/>
          <w:szCs w:val="26"/>
        </w:rPr>
        <w:t>«Ф</w:t>
      </w:r>
      <w:r w:rsidR="00DD27EE">
        <w:rPr>
          <w:sz w:val="26"/>
          <w:szCs w:val="26"/>
        </w:rPr>
        <w:t xml:space="preserve">ормирование комфортной </w:t>
      </w:r>
      <w:r w:rsidRPr="00BD4B35">
        <w:rPr>
          <w:sz w:val="26"/>
          <w:szCs w:val="26"/>
        </w:rPr>
        <w:t>городск</w:t>
      </w:r>
      <w:r>
        <w:rPr>
          <w:sz w:val="26"/>
          <w:szCs w:val="26"/>
        </w:rPr>
        <w:t xml:space="preserve">ой </w:t>
      </w:r>
      <w:r w:rsidRPr="00BD4B35">
        <w:rPr>
          <w:sz w:val="26"/>
          <w:szCs w:val="26"/>
        </w:rPr>
        <w:t xml:space="preserve"> </w:t>
      </w:r>
      <w:r>
        <w:rPr>
          <w:sz w:val="26"/>
          <w:szCs w:val="26"/>
        </w:rPr>
        <w:t xml:space="preserve">среды» реализованы </w:t>
      </w:r>
      <w:r w:rsidR="00DD27EE" w:rsidRPr="00F85C18">
        <w:rPr>
          <w:sz w:val="26"/>
          <w:szCs w:val="26"/>
        </w:rPr>
        <w:t>по благоустройству те</w:t>
      </w:r>
      <w:r w:rsidR="00B75E20">
        <w:rPr>
          <w:sz w:val="26"/>
          <w:szCs w:val="26"/>
        </w:rPr>
        <w:t xml:space="preserve">рритории </w:t>
      </w:r>
      <w:r w:rsidR="00D51222" w:rsidRPr="00D51222">
        <w:rPr>
          <w:sz w:val="26"/>
          <w:szCs w:val="26"/>
        </w:rPr>
        <w:t>в парке Победы</w:t>
      </w:r>
      <w:r w:rsidR="00BB7C37">
        <w:rPr>
          <w:sz w:val="26"/>
          <w:szCs w:val="26"/>
        </w:rPr>
        <w:t>,</w:t>
      </w:r>
      <w:r w:rsidR="00D51222" w:rsidRPr="00D51222">
        <w:rPr>
          <w:sz w:val="26"/>
          <w:szCs w:val="26"/>
        </w:rPr>
        <w:t xml:space="preserve"> </w:t>
      </w:r>
      <w:r>
        <w:rPr>
          <w:sz w:val="26"/>
          <w:szCs w:val="26"/>
        </w:rPr>
        <w:t>по итогам проведенного рейтингового голосования</w:t>
      </w:r>
      <w:r w:rsidRPr="00F85C18">
        <w:rPr>
          <w:sz w:val="26"/>
          <w:szCs w:val="26"/>
        </w:rPr>
        <w:t xml:space="preserve"> по выбору городских территорий, подлежащих первоочередному благоустройству в 2019 году</w:t>
      </w:r>
      <w:r w:rsidR="00BB7C37">
        <w:rPr>
          <w:sz w:val="26"/>
          <w:szCs w:val="26"/>
        </w:rPr>
        <w:t>, следующие м</w:t>
      </w:r>
      <w:r w:rsidR="00BB7C37" w:rsidRPr="00F85C18">
        <w:rPr>
          <w:sz w:val="26"/>
          <w:szCs w:val="26"/>
        </w:rPr>
        <w:t>ероприяти</w:t>
      </w:r>
      <w:r w:rsidR="00BB7C37">
        <w:rPr>
          <w:sz w:val="26"/>
          <w:szCs w:val="26"/>
        </w:rPr>
        <w:t>я</w:t>
      </w:r>
      <w:r>
        <w:rPr>
          <w:sz w:val="26"/>
          <w:szCs w:val="26"/>
        </w:rPr>
        <w:t>:</w:t>
      </w:r>
      <w:r w:rsidRPr="00F85C18">
        <w:rPr>
          <w:sz w:val="26"/>
          <w:szCs w:val="26"/>
        </w:rPr>
        <w:t xml:space="preserve">  </w:t>
      </w:r>
    </w:p>
    <w:p w:rsidR="0074374D" w:rsidRPr="00F85C18" w:rsidRDefault="0074374D" w:rsidP="00BB7C37">
      <w:pPr>
        <w:spacing w:after="0" w:line="240" w:lineRule="auto"/>
        <w:ind w:firstLine="284"/>
        <w:jc w:val="both"/>
        <w:rPr>
          <w:sz w:val="26"/>
          <w:szCs w:val="26"/>
        </w:rPr>
      </w:pPr>
      <w:r w:rsidRPr="00F85C18">
        <w:rPr>
          <w:sz w:val="26"/>
          <w:szCs w:val="26"/>
        </w:rPr>
        <w:t>- капитальный ремонт центральной аллеи</w:t>
      </w:r>
      <w:r>
        <w:rPr>
          <w:sz w:val="26"/>
          <w:szCs w:val="26"/>
        </w:rPr>
        <w:t>, пешеходных дорожек</w:t>
      </w:r>
      <w:r w:rsidR="00DD27EE" w:rsidRPr="00F85C18">
        <w:rPr>
          <w:sz w:val="26"/>
          <w:szCs w:val="26"/>
        </w:rPr>
        <w:t xml:space="preserve"> и площ</w:t>
      </w:r>
      <w:r w:rsidR="00D51222">
        <w:rPr>
          <w:sz w:val="26"/>
          <w:szCs w:val="26"/>
        </w:rPr>
        <w:t>ади у мемориала – 7</w:t>
      </w:r>
      <w:r w:rsidR="00BB7C37">
        <w:rPr>
          <w:sz w:val="26"/>
          <w:szCs w:val="26"/>
        </w:rPr>
        <w:t>,457 млн</w:t>
      </w:r>
      <w:r w:rsidR="00D51222">
        <w:rPr>
          <w:sz w:val="26"/>
          <w:szCs w:val="26"/>
        </w:rPr>
        <w:t>. р</w:t>
      </w:r>
      <w:r w:rsidR="00DD27EE" w:rsidRPr="00F85C18">
        <w:rPr>
          <w:sz w:val="26"/>
          <w:szCs w:val="26"/>
        </w:rPr>
        <w:t>уб. (2</w:t>
      </w:r>
      <w:r>
        <w:rPr>
          <w:sz w:val="26"/>
          <w:szCs w:val="26"/>
        </w:rPr>
        <w:t xml:space="preserve"> </w:t>
      </w:r>
      <w:r w:rsidRPr="00F85C18">
        <w:rPr>
          <w:sz w:val="26"/>
          <w:szCs w:val="26"/>
        </w:rPr>
        <w:t xml:space="preserve">847 </w:t>
      </w:r>
      <w:r w:rsidRPr="00F85C18">
        <w:rPr>
          <w:rFonts w:eastAsia="Times New Roman"/>
          <w:sz w:val="26"/>
          <w:szCs w:val="26"/>
        </w:rPr>
        <w:t>м</w:t>
      </w:r>
      <w:proofErr w:type="gramStart"/>
      <w:r w:rsidRPr="00F85C18">
        <w:rPr>
          <w:rFonts w:eastAsia="Times New Roman"/>
          <w:sz w:val="26"/>
          <w:szCs w:val="26"/>
          <w:vertAlign w:val="superscript"/>
        </w:rPr>
        <w:t>2</w:t>
      </w:r>
      <w:proofErr w:type="gramEnd"/>
      <w:r w:rsidRPr="00F85C18">
        <w:rPr>
          <w:sz w:val="26"/>
          <w:szCs w:val="26"/>
        </w:rPr>
        <w:t xml:space="preserve"> покрытия тротуарной плиткой);</w:t>
      </w:r>
    </w:p>
    <w:p w:rsidR="0074374D" w:rsidRPr="00F85C18" w:rsidRDefault="0074374D" w:rsidP="00BB7C37">
      <w:pPr>
        <w:spacing w:after="0" w:line="240" w:lineRule="auto"/>
        <w:ind w:firstLine="284"/>
        <w:jc w:val="both"/>
        <w:rPr>
          <w:sz w:val="26"/>
          <w:szCs w:val="26"/>
        </w:rPr>
      </w:pPr>
      <w:r w:rsidRPr="00F85C18">
        <w:rPr>
          <w:sz w:val="26"/>
          <w:szCs w:val="26"/>
        </w:rPr>
        <w:lastRenderedPageBreak/>
        <w:t>- капитальный ремонт паркового освещения</w:t>
      </w:r>
      <w:r w:rsidR="00D51222">
        <w:rPr>
          <w:sz w:val="26"/>
          <w:szCs w:val="26"/>
        </w:rPr>
        <w:t xml:space="preserve"> </w:t>
      </w:r>
      <w:r w:rsidRPr="00F85C18">
        <w:rPr>
          <w:sz w:val="26"/>
          <w:szCs w:val="26"/>
        </w:rPr>
        <w:t>– 1</w:t>
      </w:r>
      <w:r w:rsidR="00BB7C37">
        <w:rPr>
          <w:sz w:val="26"/>
          <w:szCs w:val="26"/>
        </w:rPr>
        <w:t>,25 млн</w:t>
      </w:r>
      <w:r w:rsidR="00D51222">
        <w:rPr>
          <w:sz w:val="26"/>
          <w:szCs w:val="26"/>
        </w:rPr>
        <w:t>. р</w:t>
      </w:r>
      <w:r w:rsidR="00DD27EE" w:rsidRPr="00F85C18">
        <w:rPr>
          <w:sz w:val="26"/>
          <w:szCs w:val="26"/>
        </w:rPr>
        <w:t>уб. (установлено 40 опор, 80 светильников);</w:t>
      </w:r>
    </w:p>
    <w:p w:rsidR="0074374D" w:rsidRPr="00F85C18" w:rsidRDefault="0074374D" w:rsidP="00BB7C37">
      <w:pPr>
        <w:spacing w:after="0" w:line="240" w:lineRule="auto"/>
        <w:ind w:firstLine="284"/>
        <w:jc w:val="both"/>
        <w:rPr>
          <w:sz w:val="26"/>
          <w:szCs w:val="26"/>
        </w:rPr>
      </w:pPr>
      <w:r w:rsidRPr="00F85C18">
        <w:rPr>
          <w:sz w:val="26"/>
          <w:szCs w:val="26"/>
        </w:rPr>
        <w:t xml:space="preserve">- устройство наружного видеонаблюдения (5 видеокамер)  с  зоной </w:t>
      </w:r>
      <w:proofErr w:type="spellStart"/>
      <w:r w:rsidR="00DD27EE" w:rsidRPr="00F85C18">
        <w:rPr>
          <w:sz w:val="26"/>
          <w:szCs w:val="26"/>
          <w:lang w:val="en-US"/>
        </w:rPr>
        <w:t>wi</w:t>
      </w:r>
      <w:proofErr w:type="spellEnd"/>
      <w:r w:rsidRPr="00F85C18">
        <w:rPr>
          <w:sz w:val="26"/>
          <w:szCs w:val="26"/>
        </w:rPr>
        <w:t>-</w:t>
      </w:r>
      <w:r w:rsidR="00DD27EE" w:rsidRPr="00F85C18">
        <w:rPr>
          <w:sz w:val="26"/>
          <w:szCs w:val="26"/>
          <w:lang w:val="en-US"/>
        </w:rPr>
        <w:t>fi</w:t>
      </w:r>
      <w:r w:rsidR="00D51222" w:rsidRPr="00D51222">
        <w:t xml:space="preserve"> </w:t>
      </w:r>
      <w:r w:rsidR="00D51222">
        <w:rPr>
          <w:sz w:val="26"/>
          <w:szCs w:val="26"/>
        </w:rPr>
        <w:t xml:space="preserve">– </w:t>
      </w:r>
      <w:r w:rsidR="00BB7C37">
        <w:rPr>
          <w:sz w:val="26"/>
          <w:szCs w:val="26"/>
        </w:rPr>
        <w:t xml:space="preserve">         0,33 млн</w:t>
      </w:r>
      <w:r w:rsidR="00D51222">
        <w:rPr>
          <w:sz w:val="26"/>
          <w:szCs w:val="26"/>
        </w:rPr>
        <w:t>. р</w:t>
      </w:r>
      <w:r w:rsidR="00DD27EE" w:rsidRPr="00F85C18">
        <w:rPr>
          <w:sz w:val="26"/>
          <w:szCs w:val="26"/>
        </w:rPr>
        <w:t>уб.</w:t>
      </w:r>
    </w:p>
    <w:p w:rsidR="00BB7C37" w:rsidRDefault="00D51222" w:rsidP="00C877CE">
      <w:pPr>
        <w:spacing w:after="0" w:line="240" w:lineRule="auto"/>
        <w:ind w:firstLine="567"/>
        <w:jc w:val="both"/>
        <w:rPr>
          <w:sz w:val="26"/>
          <w:szCs w:val="26"/>
        </w:rPr>
      </w:pPr>
      <w:r>
        <w:rPr>
          <w:sz w:val="26"/>
          <w:szCs w:val="26"/>
        </w:rPr>
        <w:t>Так же в парке Победы з</w:t>
      </w:r>
      <w:r w:rsidR="0074374D" w:rsidRPr="00F85C18">
        <w:rPr>
          <w:sz w:val="26"/>
          <w:szCs w:val="26"/>
        </w:rPr>
        <w:t xml:space="preserve">а счет </w:t>
      </w:r>
      <w:r w:rsidR="0074374D">
        <w:rPr>
          <w:sz w:val="26"/>
          <w:szCs w:val="26"/>
        </w:rPr>
        <w:t xml:space="preserve">средств </w:t>
      </w:r>
      <w:r w:rsidR="0074374D" w:rsidRPr="00F85C18">
        <w:rPr>
          <w:sz w:val="26"/>
          <w:szCs w:val="26"/>
        </w:rPr>
        <w:t xml:space="preserve">бюджета </w:t>
      </w:r>
      <w:r w:rsidR="00BB7C37">
        <w:rPr>
          <w:sz w:val="26"/>
          <w:szCs w:val="26"/>
        </w:rPr>
        <w:t>поселения</w:t>
      </w:r>
      <w:r w:rsidR="00DD27EE" w:rsidRPr="00F85C18">
        <w:rPr>
          <w:sz w:val="26"/>
          <w:szCs w:val="26"/>
        </w:rPr>
        <w:t xml:space="preserve"> приобретены</w:t>
      </w:r>
      <w:r w:rsidR="0074374D">
        <w:rPr>
          <w:sz w:val="26"/>
          <w:szCs w:val="26"/>
        </w:rPr>
        <w:t xml:space="preserve"> и установлены 35 скамеек и 35 урн  на сумму</w:t>
      </w:r>
      <w:r>
        <w:rPr>
          <w:sz w:val="26"/>
          <w:szCs w:val="26"/>
        </w:rPr>
        <w:t xml:space="preserve"> 1</w:t>
      </w:r>
      <w:r w:rsidR="00BB7C37">
        <w:rPr>
          <w:sz w:val="26"/>
          <w:szCs w:val="26"/>
        </w:rPr>
        <w:t xml:space="preserve">,491 млн. руб. </w:t>
      </w:r>
    </w:p>
    <w:p w:rsidR="0074374D" w:rsidRPr="00F85C18" w:rsidRDefault="00BB7C37" w:rsidP="00C877CE">
      <w:pPr>
        <w:spacing w:after="0" w:line="240" w:lineRule="auto"/>
        <w:ind w:firstLine="567"/>
        <w:jc w:val="both"/>
        <w:rPr>
          <w:sz w:val="26"/>
          <w:szCs w:val="26"/>
        </w:rPr>
      </w:pPr>
      <w:r>
        <w:rPr>
          <w:sz w:val="26"/>
          <w:szCs w:val="26"/>
        </w:rPr>
        <w:t>С</w:t>
      </w:r>
      <w:r w:rsidR="0074374D">
        <w:rPr>
          <w:sz w:val="26"/>
          <w:szCs w:val="26"/>
        </w:rPr>
        <w:t>илами работников</w:t>
      </w:r>
      <w:r w:rsidR="00D51222">
        <w:rPr>
          <w:sz w:val="26"/>
          <w:szCs w:val="26"/>
        </w:rPr>
        <w:t xml:space="preserve"> филиала «П</w:t>
      </w:r>
      <w:r w:rsidR="00DD27EE" w:rsidRPr="00F85C18">
        <w:rPr>
          <w:sz w:val="26"/>
          <w:szCs w:val="26"/>
        </w:rPr>
        <w:t xml:space="preserve">ечорского </w:t>
      </w:r>
      <w:r w:rsidR="00D51222">
        <w:rPr>
          <w:sz w:val="26"/>
          <w:szCs w:val="26"/>
        </w:rPr>
        <w:t>ЛПУМГ</w:t>
      </w:r>
      <w:r w:rsidR="00DD27EE" w:rsidRPr="00F85C18">
        <w:rPr>
          <w:sz w:val="26"/>
          <w:szCs w:val="26"/>
        </w:rPr>
        <w:t xml:space="preserve">» </w:t>
      </w:r>
      <w:r w:rsidR="00D51222">
        <w:rPr>
          <w:sz w:val="26"/>
          <w:szCs w:val="26"/>
        </w:rPr>
        <w:t xml:space="preserve">ООО «Газпром </w:t>
      </w:r>
      <w:proofErr w:type="spellStart"/>
      <w:r w:rsidR="00D51222">
        <w:rPr>
          <w:sz w:val="26"/>
          <w:szCs w:val="26"/>
        </w:rPr>
        <w:t>трансгаз</w:t>
      </w:r>
      <w:proofErr w:type="spellEnd"/>
      <w:r w:rsidR="00D51222">
        <w:rPr>
          <w:sz w:val="26"/>
          <w:szCs w:val="26"/>
        </w:rPr>
        <w:t xml:space="preserve"> У</w:t>
      </w:r>
      <w:r w:rsidR="00DD27EE" w:rsidRPr="00F85C18">
        <w:rPr>
          <w:sz w:val="26"/>
          <w:szCs w:val="26"/>
        </w:rPr>
        <w:t>хта» установлена детская площадка</w:t>
      </w:r>
      <w:r w:rsidR="0074374D">
        <w:rPr>
          <w:sz w:val="26"/>
          <w:szCs w:val="26"/>
        </w:rPr>
        <w:t>, которая приобретена за счет собранных средств работниками предприятия</w:t>
      </w:r>
      <w:r w:rsidR="0074374D" w:rsidRPr="00F85C18">
        <w:rPr>
          <w:sz w:val="26"/>
          <w:szCs w:val="26"/>
        </w:rPr>
        <w:t>.</w:t>
      </w:r>
    </w:p>
    <w:p w:rsidR="0074374D" w:rsidRPr="00F85C18" w:rsidRDefault="0074374D" w:rsidP="00C877CE">
      <w:pPr>
        <w:spacing w:after="0" w:line="240" w:lineRule="auto"/>
        <w:ind w:firstLine="567"/>
        <w:jc w:val="both"/>
        <w:rPr>
          <w:color w:val="000000"/>
          <w:sz w:val="26"/>
          <w:szCs w:val="26"/>
        </w:rPr>
      </w:pPr>
      <w:r w:rsidRPr="00CC0A8F">
        <w:rPr>
          <w:color w:val="000000"/>
          <w:sz w:val="26"/>
          <w:szCs w:val="26"/>
        </w:rPr>
        <w:t>Проведены работы по к</w:t>
      </w:r>
      <w:r w:rsidRPr="00CC0A8F">
        <w:rPr>
          <w:sz w:val="26"/>
          <w:szCs w:val="26"/>
        </w:rPr>
        <w:t xml:space="preserve">апитальному ремонту </w:t>
      </w:r>
      <w:r>
        <w:rPr>
          <w:sz w:val="26"/>
          <w:szCs w:val="26"/>
        </w:rPr>
        <w:t xml:space="preserve">(замена </w:t>
      </w:r>
      <w:proofErr w:type="spellStart"/>
      <w:r>
        <w:rPr>
          <w:sz w:val="26"/>
          <w:szCs w:val="26"/>
        </w:rPr>
        <w:t>керамо</w:t>
      </w:r>
      <w:proofErr w:type="spellEnd"/>
      <w:r>
        <w:rPr>
          <w:sz w:val="26"/>
          <w:szCs w:val="26"/>
        </w:rPr>
        <w:t xml:space="preserve">-гранитной плитки на гранитную плитку) </w:t>
      </w:r>
      <w:r w:rsidRPr="00CC0A8F">
        <w:rPr>
          <w:sz w:val="26"/>
          <w:szCs w:val="26"/>
        </w:rPr>
        <w:t>памятн</w:t>
      </w:r>
      <w:r w:rsidR="00D51222">
        <w:rPr>
          <w:sz w:val="26"/>
          <w:szCs w:val="26"/>
        </w:rPr>
        <w:t>ика-мемориала «Н</w:t>
      </w:r>
      <w:r w:rsidR="00DD27EE">
        <w:rPr>
          <w:sz w:val="26"/>
          <w:szCs w:val="26"/>
        </w:rPr>
        <w:t>икто не забыт…», договор на текущую дату не оплачен, так как работы подрядчиком выполнялись с нарушением сроков и в зимнее время.</w:t>
      </w:r>
      <w:r w:rsidR="00BB7C37">
        <w:rPr>
          <w:sz w:val="26"/>
          <w:szCs w:val="26"/>
        </w:rPr>
        <w:t xml:space="preserve"> Оплата будет произведена только после </w:t>
      </w:r>
      <w:proofErr w:type="spellStart"/>
      <w:r w:rsidR="00BB7C37">
        <w:rPr>
          <w:sz w:val="26"/>
          <w:szCs w:val="26"/>
        </w:rPr>
        <w:t>комиссионой</w:t>
      </w:r>
      <w:proofErr w:type="spellEnd"/>
      <w:r w:rsidR="00BB7C37">
        <w:rPr>
          <w:sz w:val="26"/>
          <w:szCs w:val="26"/>
        </w:rPr>
        <w:t xml:space="preserve"> приемки работ.</w:t>
      </w:r>
    </w:p>
    <w:p w:rsidR="0074374D" w:rsidRPr="008A085A" w:rsidRDefault="0074374D" w:rsidP="00C877CE">
      <w:pPr>
        <w:spacing w:after="0" w:line="240" w:lineRule="auto"/>
        <w:ind w:firstLine="567"/>
        <w:jc w:val="both"/>
        <w:rPr>
          <w:sz w:val="26"/>
          <w:szCs w:val="26"/>
        </w:rPr>
      </w:pPr>
      <w:r w:rsidRPr="008A085A">
        <w:rPr>
          <w:color w:val="000000"/>
          <w:sz w:val="26"/>
          <w:szCs w:val="26"/>
        </w:rPr>
        <w:t xml:space="preserve">Также в рамках программы </w:t>
      </w:r>
      <w:r w:rsidR="00BB7C37">
        <w:rPr>
          <w:sz w:val="26"/>
          <w:szCs w:val="26"/>
        </w:rPr>
        <w:t xml:space="preserve">Формирование комфортной </w:t>
      </w:r>
      <w:r w:rsidR="00BB7C37" w:rsidRPr="00BD4B35">
        <w:rPr>
          <w:sz w:val="26"/>
          <w:szCs w:val="26"/>
        </w:rPr>
        <w:t>городск</w:t>
      </w:r>
      <w:r w:rsidR="00BB7C37">
        <w:rPr>
          <w:sz w:val="26"/>
          <w:szCs w:val="26"/>
        </w:rPr>
        <w:t xml:space="preserve">ой </w:t>
      </w:r>
      <w:r w:rsidR="00BB7C37" w:rsidRPr="00BD4B35">
        <w:rPr>
          <w:sz w:val="26"/>
          <w:szCs w:val="26"/>
        </w:rPr>
        <w:t xml:space="preserve"> </w:t>
      </w:r>
      <w:r w:rsidR="00BB7C37">
        <w:rPr>
          <w:sz w:val="26"/>
          <w:szCs w:val="26"/>
        </w:rPr>
        <w:t xml:space="preserve">среды» </w:t>
      </w:r>
      <w:r w:rsidRPr="008A085A">
        <w:rPr>
          <w:color w:val="000000"/>
          <w:sz w:val="26"/>
          <w:szCs w:val="26"/>
        </w:rPr>
        <w:t>было продолжено</w:t>
      </w:r>
      <w:r w:rsidR="00BB7C37">
        <w:rPr>
          <w:color w:val="000000"/>
          <w:sz w:val="26"/>
          <w:szCs w:val="26"/>
        </w:rPr>
        <w:t xml:space="preserve"> благоустройство парка</w:t>
      </w:r>
      <w:r>
        <w:rPr>
          <w:color w:val="000000"/>
          <w:sz w:val="26"/>
          <w:szCs w:val="26"/>
        </w:rPr>
        <w:t xml:space="preserve"> </w:t>
      </w:r>
      <w:r w:rsidRPr="008A085A">
        <w:rPr>
          <w:color w:val="000000"/>
          <w:sz w:val="26"/>
          <w:szCs w:val="26"/>
        </w:rPr>
        <w:t>им. В. Дубинина</w:t>
      </w:r>
      <w:r w:rsidR="00BB7C37">
        <w:rPr>
          <w:color w:val="000000"/>
          <w:sz w:val="26"/>
          <w:szCs w:val="26"/>
        </w:rPr>
        <w:t xml:space="preserve"> и выполнены работы</w:t>
      </w:r>
      <w:r w:rsidRPr="008A085A">
        <w:rPr>
          <w:color w:val="000000"/>
          <w:sz w:val="26"/>
          <w:szCs w:val="26"/>
        </w:rPr>
        <w:t>:</w:t>
      </w:r>
      <w:r w:rsidRPr="008A085A">
        <w:rPr>
          <w:sz w:val="26"/>
          <w:szCs w:val="26"/>
        </w:rPr>
        <w:t xml:space="preserve"> </w:t>
      </w:r>
    </w:p>
    <w:p w:rsidR="0074374D" w:rsidRPr="00F85C18" w:rsidRDefault="0074374D" w:rsidP="00BB7C37">
      <w:pPr>
        <w:spacing w:after="0" w:line="240" w:lineRule="auto"/>
        <w:ind w:firstLine="284"/>
        <w:jc w:val="both"/>
        <w:rPr>
          <w:sz w:val="26"/>
          <w:szCs w:val="26"/>
        </w:rPr>
      </w:pPr>
      <w:r w:rsidRPr="00F85C18">
        <w:rPr>
          <w:sz w:val="26"/>
          <w:szCs w:val="26"/>
        </w:rPr>
        <w:t xml:space="preserve">- </w:t>
      </w:r>
      <w:r w:rsidR="00DD27EE" w:rsidRPr="00F85C18">
        <w:rPr>
          <w:sz w:val="26"/>
          <w:szCs w:val="26"/>
        </w:rPr>
        <w:t>по капитальному ремонту пеш</w:t>
      </w:r>
      <w:r w:rsidR="00D51222">
        <w:rPr>
          <w:sz w:val="26"/>
          <w:szCs w:val="26"/>
        </w:rPr>
        <w:t>еходных дорожек – 3</w:t>
      </w:r>
      <w:r w:rsidR="00FD063C">
        <w:rPr>
          <w:sz w:val="26"/>
          <w:szCs w:val="26"/>
        </w:rPr>
        <w:t>,317</w:t>
      </w:r>
      <w:r w:rsidR="00D51222">
        <w:rPr>
          <w:sz w:val="26"/>
          <w:szCs w:val="26"/>
        </w:rPr>
        <w:t xml:space="preserve"> </w:t>
      </w:r>
      <w:r w:rsidR="00FD063C">
        <w:rPr>
          <w:sz w:val="26"/>
          <w:szCs w:val="26"/>
        </w:rPr>
        <w:t>млн</w:t>
      </w:r>
      <w:r w:rsidR="00D51222">
        <w:rPr>
          <w:sz w:val="26"/>
          <w:szCs w:val="26"/>
        </w:rPr>
        <w:t>. р</w:t>
      </w:r>
      <w:r w:rsidR="00DD27EE" w:rsidRPr="00F85C18">
        <w:rPr>
          <w:sz w:val="26"/>
          <w:szCs w:val="26"/>
        </w:rPr>
        <w:t>уб. (1</w:t>
      </w:r>
      <w:r>
        <w:rPr>
          <w:sz w:val="26"/>
          <w:szCs w:val="26"/>
        </w:rPr>
        <w:t xml:space="preserve"> </w:t>
      </w:r>
      <w:r w:rsidRPr="00F85C18">
        <w:rPr>
          <w:sz w:val="26"/>
          <w:szCs w:val="26"/>
        </w:rPr>
        <w:t xml:space="preserve">562,0 </w:t>
      </w:r>
      <w:r w:rsidRPr="00F85C18">
        <w:rPr>
          <w:rFonts w:eastAsia="Times New Roman"/>
          <w:sz w:val="26"/>
          <w:szCs w:val="26"/>
        </w:rPr>
        <w:t>м</w:t>
      </w:r>
      <w:proofErr w:type="gramStart"/>
      <w:r w:rsidRPr="00F85C18">
        <w:rPr>
          <w:rFonts w:eastAsia="Times New Roman"/>
          <w:sz w:val="26"/>
          <w:szCs w:val="26"/>
          <w:vertAlign w:val="superscript"/>
        </w:rPr>
        <w:t>2</w:t>
      </w:r>
      <w:proofErr w:type="gramEnd"/>
      <w:r w:rsidRPr="00F85C18">
        <w:rPr>
          <w:sz w:val="26"/>
          <w:szCs w:val="26"/>
        </w:rPr>
        <w:t xml:space="preserve"> покрытия из плитки тротуарной);</w:t>
      </w:r>
    </w:p>
    <w:p w:rsidR="0074374D" w:rsidRPr="00F85C18" w:rsidRDefault="0074374D" w:rsidP="00BB7C37">
      <w:pPr>
        <w:spacing w:after="0" w:line="240" w:lineRule="auto"/>
        <w:ind w:firstLine="284"/>
        <w:jc w:val="both"/>
        <w:rPr>
          <w:sz w:val="26"/>
          <w:szCs w:val="26"/>
        </w:rPr>
      </w:pPr>
      <w:r w:rsidRPr="00F85C18">
        <w:rPr>
          <w:sz w:val="26"/>
          <w:szCs w:val="26"/>
        </w:rPr>
        <w:t xml:space="preserve">- </w:t>
      </w:r>
      <w:r w:rsidR="00DD27EE" w:rsidRPr="00F85C18">
        <w:rPr>
          <w:sz w:val="26"/>
          <w:szCs w:val="26"/>
        </w:rPr>
        <w:t>по обеспечению электропитания щит</w:t>
      </w:r>
      <w:r w:rsidR="00D51222">
        <w:rPr>
          <w:sz w:val="26"/>
          <w:szCs w:val="26"/>
        </w:rPr>
        <w:t xml:space="preserve">а учета – </w:t>
      </w:r>
      <w:r w:rsidR="00FD063C">
        <w:rPr>
          <w:sz w:val="26"/>
          <w:szCs w:val="26"/>
        </w:rPr>
        <w:t>0,174</w:t>
      </w:r>
      <w:r w:rsidR="00D51222">
        <w:rPr>
          <w:sz w:val="26"/>
          <w:szCs w:val="26"/>
        </w:rPr>
        <w:t xml:space="preserve"> </w:t>
      </w:r>
      <w:r w:rsidR="00FD063C">
        <w:rPr>
          <w:sz w:val="26"/>
          <w:szCs w:val="26"/>
        </w:rPr>
        <w:t>млн</w:t>
      </w:r>
      <w:r w:rsidR="00D51222">
        <w:rPr>
          <w:sz w:val="26"/>
          <w:szCs w:val="26"/>
        </w:rPr>
        <w:t>. р</w:t>
      </w:r>
      <w:r w:rsidR="00DD27EE" w:rsidRPr="00F85C18">
        <w:rPr>
          <w:sz w:val="26"/>
          <w:szCs w:val="26"/>
        </w:rPr>
        <w:t xml:space="preserve">уб. (монтаж кабеля 220 </w:t>
      </w:r>
      <w:proofErr w:type="spellStart"/>
      <w:r w:rsidR="00DD27EE" w:rsidRPr="00F85C18">
        <w:rPr>
          <w:sz w:val="26"/>
          <w:szCs w:val="26"/>
        </w:rPr>
        <w:t>м.п</w:t>
      </w:r>
      <w:proofErr w:type="spellEnd"/>
      <w:r w:rsidR="00DD27EE" w:rsidRPr="00F85C18">
        <w:rPr>
          <w:sz w:val="26"/>
          <w:szCs w:val="26"/>
        </w:rPr>
        <w:t>.</w:t>
      </w:r>
      <w:r>
        <w:rPr>
          <w:sz w:val="26"/>
          <w:szCs w:val="26"/>
        </w:rPr>
        <w:t>)</w:t>
      </w:r>
      <w:r w:rsidRPr="00F85C18">
        <w:rPr>
          <w:sz w:val="26"/>
          <w:szCs w:val="26"/>
        </w:rPr>
        <w:t>;</w:t>
      </w:r>
    </w:p>
    <w:p w:rsidR="0074374D" w:rsidRPr="00F85C18" w:rsidRDefault="0074374D" w:rsidP="00BB7C37">
      <w:pPr>
        <w:spacing w:after="0" w:line="240" w:lineRule="auto"/>
        <w:ind w:firstLine="284"/>
        <w:jc w:val="both"/>
        <w:rPr>
          <w:sz w:val="26"/>
          <w:szCs w:val="26"/>
        </w:rPr>
      </w:pPr>
      <w:r w:rsidRPr="00F85C18">
        <w:rPr>
          <w:sz w:val="26"/>
          <w:szCs w:val="26"/>
        </w:rPr>
        <w:t>- по устр</w:t>
      </w:r>
      <w:r w:rsidR="00DD27EE" w:rsidRPr="00F85C18">
        <w:rPr>
          <w:sz w:val="26"/>
          <w:szCs w:val="26"/>
        </w:rPr>
        <w:t>ойству на</w:t>
      </w:r>
      <w:r w:rsidR="00D51222">
        <w:rPr>
          <w:sz w:val="26"/>
          <w:szCs w:val="26"/>
        </w:rPr>
        <w:t xml:space="preserve">ружного освещения – </w:t>
      </w:r>
      <w:r w:rsidR="00FD063C">
        <w:rPr>
          <w:sz w:val="26"/>
          <w:szCs w:val="26"/>
        </w:rPr>
        <w:t>0,227 млн</w:t>
      </w:r>
      <w:r w:rsidR="00D51222">
        <w:rPr>
          <w:sz w:val="26"/>
          <w:szCs w:val="26"/>
        </w:rPr>
        <w:t>. р</w:t>
      </w:r>
      <w:r w:rsidR="00DD27EE" w:rsidRPr="00F85C18">
        <w:rPr>
          <w:sz w:val="26"/>
          <w:szCs w:val="26"/>
        </w:rPr>
        <w:t>уб. (установлено 5 опор, 10 светильн</w:t>
      </w:r>
      <w:r>
        <w:rPr>
          <w:sz w:val="26"/>
          <w:szCs w:val="26"/>
        </w:rPr>
        <w:t>иков).</w:t>
      </w:r>
    </w:p>
    <w:p w:rsidR="0074374D" w:rsidRPr="00F251D4" w:rsidRDefault="0074374D" w:rsidP="00C877CE">
      <w:pPr>
        <w:spacing w:after="0" w:line="240" w:lineRule="auto"/>
        <w:ind w:firstLine="567"/>
        <w:jc w:val="both"/>
        <w:rPr>
          <w:sz w:val="26"/>
          <w:szCs w:val="26"/>
        </w:rPr>
      </w:pPr>
      <w:r w:rsidRPr="00F251D4">
        <w:rPr>
          <w:sz w:val="26"/>
          <w:szCs w:val="26"/>
        </w:rPr>
        <w:t>Общая сумма реализованных сре</w:t>
      </w:r>
      <w:proofErr w:type="gramStart"/>
      <w:r w:rsidRPr="00F251D4">
        <w:rPr>
          <w:sz w:val="26"/>
          <w:szCs w:val="26"/>
        </w:rPr>
        <w:t>дств в р</w:t>
      </w:r>
      <w:proofErr w:type="gramEnd"/>
      <w:r w:rsidRPr="00F251D4">
        <w:rPr>
          <w:sz w:val="26"/>
          <w:szCs w:val="26"/>
        </w:rPr>
        <w:t xml:space="preserve">амках </w:t>
      </w:r>
      <w:r w:rsidR="00D51222">
        <w:rPr>
          <w:sz w:val="26"/>
          <w:szCs w:val="26"/>
        </w:rPr>
        <w:t>национального проекта «Ж</w:t>
      </w:r>
      <w:r w:rsidR="00DD27EE">
        <w:rPr>
          <w:sz w:val="26"/>
          <w:szCs w:val="26"/>
        </w:rPr>
        <w:t>илье и городская среда» на ф</w:t>
      </w:r>
      <w:r w:rsidRPr="00F251D4">
        <w:rPr>
          <w:sz w:val="26"/>
          <w:szCs w:val="26"/>
        </w:rPr>
        <w:t>ормирова</w:t>
      </w:r>
      <w:r>
        <w:rPr>
          <w:sz w:val="26"/>
          <w:szCs w:val="26"/>
        </w:rPr>
        <w:t xml:space="preserve">ние комфортной городской  среды </w:t>
      </w:r>
      <w:r w:rsidR="00D51222">
        <w:rPr>
          <w:sz w:val="26"/>
          <w:szCs w:val="26"/>
        </w:rPr>
        <w:t>составила 12</w:t>
      </w:r>
      <w:r w:rsidR="00FD063C">
        <w:rPr>
          <w:sz w:val="26"/>
          <w:szCs w:val="26"/>
        </w:rPr>
        <w:t>,752</w:t>
      </w:r>
      <w:r w:rsidR="00D51222">
        <w:rPr>
          <w:sz w:val="26"/>
          <w:szCs w:val="26"/>
        </w:rPr>
        <w:t xml:space="preserve"> </w:t>
      </w:r>
      <w:r w:rsidR="00FD063C">
        <w:rPr>
          <w:sz w:val="26"/>
          <w:szCs w:val="26"/>
        </w:rPr>
        <w:t>млн</w:t>
      </w:r>
      <w:r w:rsidR="00D51222">
        <w:rPr>
          <w:sz w:val="26"/>
          <w:szCs w:val="26"/>
        </w:rPr>
        <w:t>. р</w:t>
      </w:r>
      <w:r w:rsidR="00DD27EE" w:rsidRPr="00F251D4">
        <w:rPr>
          <w:sz w:val="26"/>
          <w:szCs w:val="26"/>
        </w:rPr>
        <w:t>у</w:t>
      </w:r>
      <w:r w:rsidR="00FD063C">
        <w:rPr>
          <w:sz w:val="26"/>
          <w:szCs w:val="26"/>
        </w:rPr>
        <w:t>б</w:t>
      </w:r>
      <w:r w:rsidRPr="00F251D4">
        <w:rPr>
          <w:sz w:val="26"/>
          <w:szCs w:val="26"/>
        </w:rPr>
        <w:t>.</w:t>
      </w:r>
    </w:p>
    <w:p w:rsidR="0074374D" w:rsidRPr="00F85C18" w:rsidRDefault="0074374D" w:rsidP="00C877CE">
      <w:pPr>
        <w:spacing w:after="0" w:line="240" w:lineRule="auto"/>
        <w:ind w:firstLine="567"/>
        <w:jc w:val="both"/>
        <w:rPr>
          <w:sz w:val="26"/>
          <w:szCs w:val="26"/>
        </w:rPr>
      </w:pPr>
      <w:r>
        <w:rPr>
          <w:sz w:val="26"/>
          <w:szCs w:val="26"/>
        </w:rPr>
        <w:t>В рамках</w:t>
      </w:r>
      <w:r w:rsidR="00DD27EE" w:rsidRPr="00F85C18">
        <w:rPr>
          <w:sz w:val="26"/>
          <w:szCs w:val="26"/>
        </w:rPr>
        <w:t xml:space="preserve"> реализации народных проектов в сфере благоустройства, про</w:t>
      </w:r>
      <w:r w:rsidR="00D51222">
        <w:rPr>
          <w:sz w:val="26"/>
          <w:szCs w:val="26"/>
        </w:rPr>
        <w:t>шедших отбор в рамках проекта «Н</w:t>
      </w:r>
      <w:r w:rsidR="00DD27EE" w:rsidRPr="00F85C18">
        <w:rPr>
          <w:sz w:val="26"/>
          <w:szCs w:val="26"/>
        </w:rPr>
        <w:t>ародный бю</w:t>
      </w:r>
      <w:r w:rsidR="00D51222">
        <w:rPr>
          <w:sz w:val="26"/>
          <w:szCs w:val="26"/>
        </w:rPr>
        <w:t>джет» был установлен памятник «Бюст пионера-героя Володи Д</w:t>
      </w:r>
      <w:r w:rsidR="00DD27EE" w:rsidRPr="00F85C18">
        <w:rPr>
          <w:sz w:val="26"/>
          <w:szCs w:val="26"/>
        </w:rPr>
        <w:t>убинина»</w:t>
      </w:r>
      <w:r w:rsidR="00D51222">
        <w:rPr>
          <w:sz w:val="26"/>
          <w:szCs w:val="26"/>
        </w:rPr>
        <w:t xml:space="preserve"> общей стоимостью 1</w:t>
      </w:r>
      <w:r w:rsidR="00FD063C">
        <w:rPr>
          <w:sz w:val="26"/>
          <w:szCs w:val="26"/>
        </w:rPr>
        <w:t>,</w:t>
      </w:r>
      <w:r w:rsidR="00D51222">
        <w:rPr>
          <w:sz w:val="26"/>
          <w:szCs w:val="26"/>
        </w:rPr>
        <w:t>156</w:t>
      </w:r>
      <w:r w:rsidR="00FD063C">
        <w:rPr>
          <w:sz w:val="26"/>
          <w:szCs w:val="26"/>
        </w:rPr>
        <w:t xml:space="preserve"> млн</w:t>
      </w:r>
      <w:r w:rsidR="00D51222">
        <w:rPr>
          <w:sz w:val="26"/>
          <w:szCs w:val="26"/>
        </w:rPr>
        <w:t>. р</w:t>
      </w:r>
      <w:r w:rsidR="00DD27EE" w:rsidRPr="00F85C18">
        <w:rPr>
          <w:sz w:val="26"/>
          <w:szCs w:val="26"/>
        </w:rPr>
        <w:t>уб.</w:t>
      </w:r>
      <w:r w:rsidR="00DD27EE">
        <w:rPr>
          <w:sz w:val="26"/>
          <w:szCs w:val="26"/>
        </w:rPr>
        <w:t xml:space="preserve"> </w:t>
      </w:r>
      <w:r w:rsidR="00D51222">
        <w:rPr>
          <w:sz w:val="26"/>
          <w:szCs w:val="26"/>
        </w:rPr>
        <w:t>в</w:t>
      </w:r>
      <w:r w:rsidR="00DD27EE">
        <w:rPr>
          <w:sz w:val="26"/>
          <w:szCs w:val="26"/>
        </w:rPr>
        <w:t xml:space="preserve"> </w:t>
      </w:r>
      <w:r>
        <w:rPr>
          <w:color w:val="000000"/>
          <w:sz w:val="26"/>
          <w:szCs w:val="26"/>
        </w:rPr>
        <w:t xml:space="preserve">парке </w:t>
      </w:r>
      <w:r w:rsidRPr="008A085A">
        <w:rPr>
          <w:color w:val="000000"/>
          <w:sz w:val="26"/>
          <w:szCs w:val="26"/>
        </w:rPr>
        <w:t>им. В. Дубинина</w:t>
      </w:r>
      <w:r>
        <w:rPr>
          <w:color w:val="000000"/>
          <w:sz w:val="26"/>
          <w:szCs w:val="26"/>
        </w:rPr>
        <w:t>.</w:t>
      </w:r>
    </w:p>
    <w:p w:rsidR="0074374D" w:rsidRPr="00F85C18" w:rsidRDefault="0074374D" w:rsidP="00C877CE">
      <w:pPr>
        <w:spacing w:after="0" w:line="240" w:lineRule="auto"/>
        <w:ind w:firstLine="567"/>
        <w:jc w:val="both"/>
        <w:rPr>
          <w:b/>
          <w:color w:val="000000"/>
          <w:sz w:val="26"/>
          <w:szCs w:val="26"/>
        </w:rPr>
      </w:pPr>
      <w:r>
        <w:rPr>
          <w:sz w:val="26"/>
          <w:szCs w:val="26"/>
        </w:rPr>
        <w:t>На набережной  реки</w:t>
      </w:r>
      <w:r w:rsidR="00D51222">
        <w:rPr>
          <w:sz w:val="26"/>
          <w:szCs w:val="26"/>
        </w:rPr>
        <w:t xml:space="preserve"> П</w:t>
      </w:r>
      <w:r w:rsidR="00DD27EE" w:rsidRPr="00F85C18">
        <w:rPr>
          <w:sz w:val="26"/>
          <w:szCs w:val="26"/>
        </w:rPr>
        <w:t>ечора по ул. Лен</w:t>
      </w:r>
      <w:r w:rsidR="00D51222">
        <w:rPr>
          <w:sz w:val="26"/>
          <w:szCs w:val="26"/>
        </w:rPr>
        <w:t>инградской в районе памятника «В</w:t>
      </w:r>
      <w:r w:rsidR="00DD27EE" w:rsidRPr="00F85C18">
        <w:rPr>
          <w:sz w:val="26"/>
          <w:szCs w:val="26"/>
        </w:rPr>
        <w:t xml:space="preserve">етеранам боевых действий…» были выполнены </w:t>
      </w:r>
      <w:r w:rsidRPr="00F85C18">
        <w:rPr>
          <w:rFonts w:eastAsia="Times New Roman"/>
          <w:sz w:val="26"/>
          <w:szCs w:val="26"/>
        </w:rPr>
        <w:t>работы</w:t>
      </w:r>
      <w:r w:rsidRPr="00F85C18">
        <w:rPr>
          <w:rFonts w:eastAsia="Times New Roman"/>
          <w:b/>
          <w:sz w:val="26"/>
          <w:szCs w:val="26"/>
        </w:rPr>
        <w:t xml:space="preserve"> </w:t>
      </w:r>
      <w:r w:rsidRPr="00F85C18">
        <w:rPr>
          <w:rFonts w:eastAsia="Times New Roman"/>
          <w:sz w:val="26"/>
          <w:szCs w:val="26"/>
        </w:rPr>
        <w:t xml:space="preserve">по </w:t>
      </w:r>
      <w:r w:rsidRPr="00F85C18">
        <w:rPr>
          <w:rFonts w:eastAsia="Times New Roman"/>
          <w:bCs/>
          <w:sz w:val="26"/>
          <w:szCs w:val="26"/>
        </w:rPr>
        <w:t xml:space="preserve">устройству наружного видеонаблюдения </w:t>
      </w:r>
      <w:r w:rsidR="00D51222">
        <w:rPr>
          <w:sz w:val="26"/>
          <w:szCs w:val="26"/>
        </w:rPr>
        <w:t>на сумму 99,0 тыс. р</w:t>
      </w:r>
      <w:r w:rsidR="00DD27EE" w:rsidRPr="00F85C18">
        <w:rPr>
          <w:sz w:val="26"/>
          <w:szCs w:val="26"/>
        </w:rPr>
        <w:t>уб.</w:t>
      </w:r>
    </w:p>
    <w:p w:rsidR="0074374D" w:rsidRPr="00F85C18" w:rsidRDefault="0074374D" w:rsidP="00C877CE">
      <w:pPr>
        <w:spacing w:after="0" w:line="240" w:lineRule="auto"/>
        <w:ind w:firstLine="567"/>
        <w:jc w:val="both"/>
        <w:rPr>
          <w:color w:val="000000"/>
          <w:sz w:val="26"/>
          <w:szCs w:val="26"/>
        </w:rPr>
      </w:pPr>
      <w:r w:rsidRPr="00F85C18">
        <w:rPr>
          <w:sz w:val="26"/>
          <w:szCs w:val="26"/>
        </w:rPr>
        <w:t xml:space="preserve">В </w:t>
      </w:r>
      <w:r>
        <w:rPr>
          <w:sz w:val="26"/>
          <w:szCs w:val="26"/>
        </w:rPr>
        <w:t>отчетном</w:t>
      </w:r>
      <w:r w:rsidRPr="00F85C18">
        <w:rPr>
          <w:sz w:val="26"/>
          <w:szCs w:val="26"/>
        </w:rPr>
        <w:t xml:space="preserve"> году был продолжен ремонт</w:t>
      </w:r>
      <w:r w:rsidRPr="00F85C18">
        <w:rPr>
          <w:rFonts w:eastAsia="Times New Roman"/>
          <w:b/>
          <w:sz w:val="26"/>
          <w:szCs w:val="26"/>
        </w:rPr>
        <w:t xml:space="preserve"> </w:t>
      </w:r>
      <w:r w:rsidR="00DD27EE" w:rsidRPr="00F85C18">
        <w:rPr>
          <w:rFonts w:eastAsia="Times New Roman"/>
          <w:sz w:val="26"/>
          <w:szCs w:val="26"/>
        </w:rPr>
        <w:t>и укладк</w:t>
      </w:r>
      <w:r w:rsidR="00D51222">
        <w:rPr>
          <w:rFonts w:eastAsia="Times New Roman"/>
          <w:sz w:val="26"/>
          <w:szCs w:val="26"/>
        </w:rPr>
        <w:t>а тротуарной плитки на площади Ю</w:t>
      </w:r>
      <w:r w:rsidR="00DD27EE" w:rsidRPr="00F85C18">
        <w:rPr>
          <w:rFonts w:eastAsia="Times New Roman"/>
          <w:sz w:val="26"/>
          <w:szCs w:val="26"/>
        </w:rPr>
        <w:t>билейной об</w:t>
      </w:r>
      <w:r>
        <w:rPr>
          <w:rFonts w:eastAsia="Times New Roman"/>
          <w:sz w:val="26"/>
          <w:szCs w:val="26"/>
        </w:rPr>
        <w:t>щ</w:t>
      </w:r>
      <w:r w:rsidRPr="00F85C18">
        <w:rPr>
          <w:rFonts w:eastAsia="Times New Roman"/>
          <w:sz w:val="26"/>
          <w:szCs w:val="26"/>
        </w:rPr>
        <w:t>ей площадью 1</w:t>
      </w:r>
      <w:r>
        <w:rPr>
          <w:rFonts w:eastAsia="Times New Roman"/>
          <w:sz w:val="26"/>
          <w:szCs w:val="26"/>
        </w:rPr>
        <w:t xml:space="preserve"> </w:t>
      </w:r>
      <w:r w:rsidRPr="00F85C18">
        <w:rPr>
          <w:rFonts w:eastAsia="Times New Roman"/>
          <w:sz w:val="26"/>
          <w:szCs w:val="26"/>
        </w:rPr>
        <w:t>060 м</w:t>
      </w:r>
      <w:proofErr w:type="gramStart"/>
      <w:r w:rsidRPr="00F85C18">
        <w:rPr>
          <w:rFonts w:eastAsia="Times New Roman"/>
          <w:sz w:val="26"/>
          <w:szCs w:val="26"/>
          <w:vertAlign w:val="superscript"/>
        </w:rPr>
        <w:t>2</w:t>
      </w:r>
      <w:proofErr w:type="gramEnd"/>
      <w:r w:rsidRPr="00F85C18">
        <w:rPr>
          <w:rFonts w:eastAsia="Times New Roman"/>
          <w:sz w:val="26"/>
          <w:szCs w:val="26"/>
          <w:vertAlign w:val="superscript"/>
        </w:rPr>
        <w:t xml:space="preserve"> </w:t>
      </w:r>
      <w:r>
        <w:rPr>
          <w:rFonts w:eastAsia="Times New Roman"/>
          <w:sz w:val="26"/>
          <w:szCs w:val="26"/>
        </w:rPr>
        <w:t xml:space="preserve"> на сумму </w:t>
      </w:r>
      <w:r w:rsidR="00D51222">
        <w:rPr>
          <w:rFonts w:eastAsia="Times New Roman"/>
          <w:sz w:val="26"/>
          <w:szCs w:val="26"/>
        </w:rPr>
        <w:t>2</w:t>
      </w:r>
      <w:r w:rsidR="00FD063C">
        <w:rPr>
          <w:rFonts w:eastAsia="Times New Roman"/>
          <w:sz w:val="26"/>
          <w:szCs w:val="26"/>
        </w:rPr>
        <w:t>,44</w:t>
      </w:r>
      <w:r w:rsidR="00D51222">
        <w:rPr>
          <w:rFonts w:eastAsia="Times New Roman"/>
          <w:sz w:val="26"/>
          <w:szCs w:val="26"/>
        </w:rPr>
        <w:t xml:space="preserve"> </w:t>
      </w:r>
      <w:r w:rsidR="00FD063C">
        <w:rPr>
          <w:rFonts w:eastAsia="Times New Roman"/>
          <w:sz w:val="26"/>
          <w:szCs w:val="26"/>
        </w:rPr>
        <w:t>млн</w:t>
      </w:r>
      <w:r w:rsidR="00D51222">
        <w:rPr>
          <w:rFonts w:eastAsia="Times New Roman"/>
          <w:sz w:val="26"/>
          <w:szCs w:val="26"/>
        </w:rPr>
        <w:t>. р</w:t>
      </w:r>
      <w:r w:rsidR="00DD27EE" w:rsidRPr="00F85C18">
        <w:rPr>
          <w:rFonts w:eastAsia="Times New Roman"/>
          <w:sz w:val="26"/>
          <w:szCs w:val="26"/>
        </w:rPr>
        <w:t>уб.</w:t>
      </w:r>
    </w:p>
    <w:p w:rsidR="0074374D" w:rsidRPr="00AE3801" w:rsidRDefault="00D51222" w:rsidP="00C877CE">
      <w:pPr>
        <w:autoSpaceDE w:val="0"/>
        <w:autoSpaceDN w:val="0"/>
        <w:adjustRightInd w:val="0"/>
        <w:spacing w:after="0" w:line="240" w:lineRule="auto"/>
        <w:ind w:firstLine="567"/>
        <w:jc w:val="both"/>
        <w:rPr>
          <w:rFonts w:eastAsia="Times New Roman"/>
          <w:sz w:val="26"/>
          <w:szCs w:val="26"/>
        </w:rPr>
      </w:pPr>
      <w:r>
        <w:rPr>
          <w:rFonts w:eastAsia="Times New Roman"/>
          <w:sz w:val="26"/>
          <w:szCs w:val="26"/>
        </w:rPr>
        <w:t>Ежегодно проводится акция «Р</w:t>
      </w:r>
      <w:r w:rsidR="00DD27EE" w:rsidRPr="00910318">
        <w:rPr>
          <w:rFonts w:eastAsia="Times New Roman"/>
          <w:sz w:val="26"/>
          <w:szCs w:val="26"/>
        </w:rPr>
        <w:t>ечная лента».</w:t>
      </w:r>
      <w:r w:rsidR="0074374D" w:rsidRPr="00910318">
        <w:rPr>
          <w:sz w:val="26"/>
          <w:szCs w:val="26"/>
        </w:rPr>
        <w:t xml:space="preserve"> </w:t>
      </w:r>
      <w:r w:rsidR="00DD27EE" w:rsidRPr="00910318">
        <w:rPr>
          <w:rFonts w:eastAsia="Times New Roman"/>
          <w:sz w:val="26"/>
          <w:szCs w:val="26"/>
        </w:rPr>
        <w:t xml:space="preserve">Впервые акция была проведена именно в </w:t>
      </w:r>
      <w:r>
        <w:rPr>
          <w:rFonts w:eastAsia="Times New Roman"/>
          <w:sz w:val="26"/>
          <w:szCs w:val="26"/>
        </w:rPr>
        <w:t>МР «П</w:t>
      </w:r>
      <w:r w:rsidR="00DD27EE" w:rsidRPr="00910318">
        <w:rPr>
          <w:rFonts w:eastAsia="Times New Roman"/>
          <w:sz w:val="26"/>
          <w:szCs w:val="26"/>
        </w:rPr>
        <w:t>ечора» в 2005 году. С 2010 года  приобрела республиканский статус.</w:t>
      </w:r>
      <w:r w:rsidR="0074374D">
        <w:rPr>
          <w:rFonts w:eastAsia="Times New Roman"/>
          <w:sz w:val="26"/>
          <w:szCs w:val="26"/>
        </w:rPr>
        <w:t xml:space="preserve"> </w:t>
      </w:r>
      <w:r w:rsidR="0074374D" w:rsidRPr="00F85C18">
        <w:rPr>
          <w:sz w:val="26"/>
          <w:szCs w:val="26"/>
        </w:rPr>
        <w:t xml:space="preserve">В весенне-летний период </w:t>
      </w:r>
      <w:r w:rsidR="0074374D">
        <w:rPr>
          <w:sz w:val="26"/>
          <w:szCs w:val="26"/>
        </w:rPr>
        <w:t>отчетного года были проведены субботники:</w:t>
      </w:r>
      <w:r>
        <w:rPr>
          <w:sz w:val="26"/>
          <w:szCs w:val="26"/>
        </w:rPr>
        <w:t xml:space="preserve"> «Речная лента», «Зеленая весна», «М</w:t>
      </w:r>
      <w:r w:rsidR="00DD27EE" w:rsidRPr="00F85C18">
        <w:rPr>
          <w:sz w:val="26"/>
          <w:szCs w:val="26"/>
        </w:rPr>
        <w:t>арш парков». В мероприятиях по очистке от мусора городской территории принимали участие предприятия, учреждения, организации г. Печоры, активно работал на уборке города отряд главы.</w:t>
      </w:r>
    </w:p>
    <w:p w:rsidR="0074374D" w:rsidRPr="00F85C18" w:rsidRDefault="0074374D" w:rsidP="00C877CE">
      <w:pPr>
        <w:spacing w:after="0" w:line="240" w:lineRule="auto"/>
        <w:ind w:firstLine="567"/>
        <w:jc w:val="both"/>
        <w:rPr>
          <w:sz w:val="26"/>
          <w:szCs w:val="26"/>
        </w:rPr>
      </w:pPr>
      <w:r w:rsidRPr="00F85C18">
        <w:rPr>
          <w:sz w:val="26"/>
          <w:szCs w:val="26"/>
        </w:rPr>
        <w:t>В течени</w:t>
      </w:r>
      <w:r>
        <w:rPr>
          <w:sz w:val="26"/>
          <w:szCs w:val="26"/>
        </w:rPr>
        <w:t>е</w:t>
      </w:r>
      <w:r w:rsidRPr="00F85C18">
        <w:rPr>
          <w:sz w:val="26"/>
          <w:szCs w:val="26"/>
        </w:rPr>
        <w:t xml:space="preserve"> года выполн</w:t>
      </w:r>
      <w:r>
        <w:rPr>
          <w:sz w:val="26"/>
          <w:szCs w:val="26"/>
        </w:rPr>
        <w:t>ены</w:t>
      </w:r>
      <w:r w:rsidRPr="00F85C18">
        <w:rPr>
          <w:sz w:val="26"/>
          <w:szCs w:val="26"/>
        </w:rPr>
        <w:t xml:space="preserve"> работы по техническому обслуживанию сетей уличного освещения </w:t>
      </w:r>
      <w:r>
        <w:rPr>
          <w:sz w:val="26"/>
          <w:szCs w:val="26"/>
        </w:rPr>
        <w:t xml:space="preserve">на сумму </w:t>
      </w:r>
      <w:r w:rsidR="00D51222">
        <w:rPr>
          <w:sz w:val="26"/>
          <w:szCs w:val="26"/>
        </w:rPr>
        <w:t>2</w:t>
      </w:r>
      <w:r w:rsidR="00FD063C">
        <w:rPr>
          <w:sz w:val="26"/>
          <w:szCs w:val="26"/>
        </w:rPr>
        <w:t>,827</w:t>
      </w:r>
      <w:r w:rsidR="00D51222">
        <w:rPr>
          <w:sz w:val="26"/>
          <w:szCs w:val="26"/>
        </w:rPr>
        <w:t xml:space="preserve"> </w:t>
      </w:r>
      <w:r w:rsidR="00FD063C">
        <w:rPr>
          <w:sz w:val="26"/>
          <w:szCs w:val="26"/>
        </w:rPr>
        <w:t>млн</w:t>
      </w:r>
      <w:r w:rsidR="00D51222">
        <w:rPr>
          <w:sz w:val="26"/>
          <w:szCs w:val="26"/>
        </w:rPr>
        <w:t>. р</w:t>
      </w:r>
      <w:r w:rsidR="00DD27EE" w:rsidRPr="00F85C18">
        <w:rPr>
          <w:sz w:val="26"/>
          <w:szCs w:val="26"/>
        </w:rPr>
        <w:t>уб.</w:t>
      </w:r>
    </w:p>
    <w:p w:rsidR="0074374D" w:rsidRPr="00F85C18" w:rsidRDefault="0074374D" w:rsidP="00C877CE">
      <w:pPr>
        <w:spacing w:after="0" w:line="240" w:lineRule="auto"/>
        <w:ind w:firstLine="567"/>
        <w:jc w:val="both"/>
        <w:rPr>
          <w:rFonts w:eastAsia="Times New Roman"/>
          <w:bCs/>
          <w:sz w:val="26"/>
          <w:szCs w:val="26"/>
        </w:rPr>
      </w:pPr>
      <w:r w:rsidRPr="00F85C18">
        <w:rPr>
          <w:sz w:val="26"/>
          <w:szCs w:val="26"/>
        </w:rPr>
        <w:t>На территории городского поселения начаты работы</w:t>
      </w:r>
      <w:r w:rsidRPr="00F85C18">
        <w:rPr>
          <w:rFonts w:eastAsia="Times New Roman"/>
          <w:bCs/>
          <w:sz w:val="26"/>
          <w:szCs w:val="26"/>
        </w:rPr>
        <w:t xml:space="preserve"> по ремонту сетей уличного освещения</w:t>
      </w:r>
      <w:r>
        <w:rPr>
          <w:rFonts w:eastAsia="Times New Roman"/>
          <w:bCs/>
          <w:sz w:val="26"/>
          <w:szCs w:val="26"/>
        </w:rPr>
        <w:t>, а именно</w:t>
      </w:r>
      <w:r w:rsidRPr="00F85C18">
        <w:rPr>
          <w:rFonts w:eastAsia="Times New Roman"/>
          <w:bCs/>
          <w:sz w:val="26"/>
          <w:szCs w:val="26"/>
        </w:rPr>
        <w:t>:</w:t>
      </w:r>
    </w:p>
    <w:p w:rsidR="0074374D" w:rsidRPr="00F85C18" w:rsidRDefault="0074374D" w:rsidP="00C877CE">
      <w:pPr>
        <w:spacing w:after="0" w:line="240" w:lineRule="auto"/>
        <w:ind w:firstLine="567"/>
        <w:jc w:val="both"/>
        <w:rPr>
          <w:rFonts w:eastAsia="Times New Roman"/>
          <w:bCs/>
          <w:i/>
          <w:sz w:val="26"/>
          <w:szCs w:val="26"/>
        </w:rPr>
      </w:pPr>
      <w:r w:rsidRPr="00F85C18">
        <w:rPr>
          <w:rFonts w:eastAsia="Times New Roman"/>
          <w:bCs/>
          <w:i/>
          <w:sz w:val="26"/>
          <w:szCs w:val="26"/>
        </w:rPr>
        <w:t>1. Замена кабеля</w:t>
      </w:r>
      <w:r>
        <w:rPr>
          <w:rFonts w:eastAsia="Times New Roman"/>
          <w:bCs/>
          <w:i/>
          <w:sz w:val="26"/>
          <w:szCs w:val="26"/>
        </w:rPr>
        <w:t xml:space="preserve"> и светильников (на </w:t>
      </w:r>
      <w:proofErr w:type="gramStart"/>
      <w:r>
        <w:rPr>
          <w:rFonts w:eastAsia="Times New Roman"/>
          <w:bCs/>
          <w:i/>
          <w:sz w:val="26"/>
          <w:szCs w:val="26"/>
        </w:rPr>
        <w:t>светодиодные</w:t>
      </w:r>
      <w:proofErr w:type="gramEnd"/>
      <w:r>
        <w:rPr>
          <w:rFonts w:eastAsia="Times New Roman"/>
          <w:bCs/>
          <w:i/>
          <w:sz w:val="26"/>
          <w:szCs w:val="26"/>
        </w:rPr>
        <w:t>)</w:t>
      </w:r>
      <w:r w:rsidRPr="00F85C18">
        <w:rPr>
          <w:rFonts w:eastAsia="Times New Roman"/>
          <w:bCs/>
          <w:i/>
          <w:sz w:val="26"/>
          <w:szCs w:val="26"/>
        </w:rPr>
        <w:t xml:space="preserve">: </w:t>
      </w:r>
    </w:p>
    <w:p w:rsidR="0074374D" w:rsidRPr="00F85C18" w:rsidRDefault="0074374D" w:rsidP="00C877CE">
      <w:pPr>
        <w:spacing w:after="0" w:line="240" w:lineRule="auto"/>
        <w:ind w:firstLine="567"/>
        <w:jc w:val="both"/>
        <w:rPr>
          <w:bCs/>
          <w:sz w:val="26"/>
          <w:szCs w:val="26"/>
        </w:rPr>
      </w:pPr>
      <w:r w:rsidRPr="00F85C18">
        <w:rPr>
          <w:bCs/>
          <w:sz w:val="26"/>
          <w:szCs w:val="26"/>
        </w:rPr>
        <w:t>- участок по ул. Гагарина от ул. Булгаковой до ул. Космонавтов;</w:t>
      </w:r>
    </w:p>
    <w:p w:rsidR="0074374D" w:rsidRPr="00F85C18" w:rsidRDefault="00DD27EE" w:rsidP="00C877CE">
      <w:pPr>
        <w:spacing w:after="0" w:line="240" w:lineRule="auto"/>
        <w:ind w:firstLine="567"/>
        <w:jc w:val="both"/>
        <w:rPr>
          <w:bCs/>
          <w:sz w:val="26"/>
          <w:szCs w:val="26"/>
        </w:rPr>
      </w:pPr>
      <w:r w:rsidRPr="00F85C18">
        <w:rPr>
          <w:bCs/>
          <w:sz w:val="26"/>
          <w:szCs w:val="26"/>
        </w:rPr>
        <w:t xml:space="preserve">- участок по ул. </w:t>
      </w:r>
      <w:proofErr w:type="gramStart"/>
      <w:r w:rsidRPr="00F85C18">
        <w:rPr>
          <w:bCs/>
          <w:sz w:val="26"/>
          <w:szCs w:val="26"/>
        </w:rPr>
        <w:t>Социалистической</w:t>
      </w:r>
      <w:proofErr w:type="gramEnd"/>
      <w:r w:rsidRPr="00F85C18">
        <w:rPr>
          <w:bCs/>
          <w:sz w:val="26"/>
          <w:szCs w:val="26"/>
        </w:rPr>
        <w:t xml:space="preserve"> от ул. Космонавтов до </w:t>
      </w:r>
      <w:r w:rsidR="00070CF3">
        <w:rPr>
          <w:bCs/>
          <w:sz w:val="26"/>
          <w:szCs w:val="26"/>
        </w:rPr>
        <w:t>ТП</w:t>
      </w:r>
      <w:r w:rsidRPr="00F85C18">
        <w:rPr>
          <w:bCs/>
          <w:sz w:val="26"/>
          <w:szCs w:val="26"/>
        </w:rPr>
        <w:t>- 129;</w:t>
      </w:r>
    </w:p>
    <w:p w:rsidR="0074374D" w:rsidRPr="00F85C18" w:rsidRDefault="0074374D" w:rsidP="00C877CE">
      <w:pPr>
        <w:spacing w:after="0" w:line="240" w:lineRule="auto"/>
        <w:ind w:firstLine="567"/>
        <w:jc w:val="both"/>
        <w:rPr>
          <w:bCs/>
          <w:sz w:val="26"/>
          <w:szCs w:val="26"/>
        </w:rPr>
      </w:pPr>
      <w:r w:rsidRPr="00F85C18">
        <w:rPr>
          <w:bCs/>
          <w:sz w:val="26"/>
          <w:szCs w:val="26"/>
        </w:rPr>
        <w:t xml:space="preserve">- участок по ул. </w:t>
      </w:r>
      <w:proofErr w:type="gramStart"/>
      <w:r w:rsidRPr="00F85C18">
        <w:rPr>
          <w:bCs/>
          <w:sz w:val="26"/>
          <w:szCs w:val="26"/>
        </w:rPr>
        <w:t>Социалистической</w:t>
      </w:r>
      <w:proofErr w:type="gramEnd"/>
      <w:r w:rsidRPr="00F85C18">
        <w:rPr>
          <w:bCs/>
          <w:sz w:val="26"/>
          <w:szCs w:val="26"/>
        </w:rPr>
        <w:t xml:space="preserve"> от № 1а по ул. Социалистической до ул. Космонавтов;</w:t>
      </w:r>
    </w:p>
    <w:p w:rsidR="0074374D" w:rsidRPr="00F85C18" w:rsidRDefault="0074374D" w:rsidP="00C877CE">
      <w:pPr>
        <w:spacing w:after="0" w:line="240" w:lineRule="auto"/>
        <w:ind w:firstLine="567"/>
        <w:jc w:val="both"/>
        <w:rPr>
          <w:bCs/>
          <w:sz w:val="26"/>
          <w:szCs w:val="26"/>
        </w:rPr>
      </w:pPr>
      <w:r w:rsidRPr="00F85C18">
        <w:rPr>
          <w:bCs/>
          <w:sz w:val="26"/>
          <w:szCs w:val="26"/>
        </w:rPr>
        <w:lastRenderedPageBreak/>
        <w:t xml:space="preserve">- участок по ул. </w:t>
      </w:r>
      <w:proofErr w:type="gramStart"/>
      <w:r w:rsidRPr="00F85C18">
        <w:rPr>
          <w:bCs/>
          <w:sz w:val="26"/>
          <w:szCs w:val="26"/>
        </w:rPr>
        <w:t>Ленинградской</w:t>
      </w:r>
      <w:proofErr w:type="gramEnd"/>
      <w:r w:rsidRPr="00F85C18">
        <w:rPr>
          <w:bCs/>
          <w:sz w:val="26"/>
          <w:szCs w:val="26"/>
        </w:rPr>
        <w:t xml:space="preserve"> от ул. Гагарина до ул. Чехова;</w:t>
      </w:r>
    </w:p>
    <w:p w:rsidR="0074374D" w:rsidRPr="00F85C18" w:rsidRDefault="0074374D" w:rsidP="00C877CE">
      <w:pPr>
        <w:spacing w:after="0" w:line="240" w:lineRule="auto"/>
        <w:ind w:firstLine="567"/>
        <w:jc w:val="both"/>
        <w:rPr>
          <w:bCs/>
          <w:sz w:val="26"/>
          <w:szCs w:val="26"/>
        </w:rPr>
      </w:pPr>
      <w:r w:rsidRPr="00F85C18">
        <w:rPr>
          <w:bCs/>
          <w:sz w:val="26"/>
          <w:szCs w:val="26"/>
        </w:rPr>
        <w:t>- участок</w:t>
      </w:r>
      <w:r w:rsidR="00DD27EE" w:rsidRPr="00F85C18">
        <w:rPr>
          <w:bCs/>
          <w:sz w:val="26"/>
          <w:szCs w:val="26"/>
        </w:rPr>
        <w:t xml:space="preserve"> по ул. Космонав</w:t>
      </w:r>
      <w:r w:rsidR="00070CF3">
        <w:rPr>
          <w:bCs/>
          <w:sz w:val="26"/>
          <w:szCs w:val="26"/>
        </w:rPr>
        <w:t xml:space="preserve">тов от ул. </w:t>
      </w:r>
      <w:proofErr w:type="gramStart"/>
      <w:r w:rsidR="00070CF3">
        <w:rPr>
          <w:bCs/>
          <w:sz w:val="26"/>
          <w:szCs w:val="26"/>
        </w:rPr>
        <w:t>Социалистической</w:t>
      </w:r>
      <w:proofErr w:type="gramEnd"/>
      <w:r w:rsidR="00070CF3">
        <w:rPr>
          <w:bCs/>
          <w:sz w:val="26"/>
          <w:szCs w:val="26"/>
        </w:rPr>
        <w:t xml:space="preserve"> до П</w:t>
      </w:r>
      <w:r w:rsidR="00DD27EE" w:rsidRPr="00F85C18">
        <w:rPr>
          <w:bCs/>
          <w:sz w:val="26"/>
          <w:szCs w:val="26"/>
        </w:rPr>
        <w:t>ечорского проспекта.</w:t>
      </w:r>
    </w:p>
    <w:p w:rsidR="0074374D" w:rsidRPr="00F85C18" w:rsidRDefault="0074374D" w:rsidP="00C877CE">
      <w:pPr>
        <w:spacing w:after="0" w:line="240" w:lineRule="auto"/>
        <w:ind w:firstLine="567"/>
        <w:jc w:val="both"/>
        <w:rPr>
          <w:bCs/>
          <w:i/>
          <w:sz w:val="26"/>
          <w:szCs w:val="26"/>
        </w:rPr>
      </w:pPr>
      <w:r w:rsidRPr="00F85C18">
        <w:rPr>
          <w:bCs/>
          <w:i/>
          <w:sz w:val="26"/>
          <w:szCs w:val="26"/>
        </w:rPr>
        <w:t>2. Освещение пешеходных переходов:</w:t>
      </w:r>
    </w:p>
    <w:p w:rsidR="0074374D" w:rsidRPr="00F85C18" w:rsidRDefault="0074374D" w:rsidP="00C877CE">
      <w:pPr>
        <w:spacing w:after="0" w:line="240" w:lineRule="auto"/>
        <w:ind w:firstLine="567"/>
        <w:jc w:val="both"/>
        <w:rPr>
          <w:bCs/>
          <w:sz w:val="26"/>
          <w:szCs w:val="26"/>
        </w:rPr>
      </w:pPr>
      <w:r w:rsidRPr="00F85C18">
        <w:rPr>
          <w:bCs/>
          <w:sz w:val="26"/>
          <w:szCs w:val="26"/>
        </w:rPr>
        <w:t>- ул. Ленина – ул. Комсомольская;</w:t>
      </w:r>
    </w:p>
    <w:p w:rsidR="0074374D" w:rsidRPr="00F85C18" w:rsidRDefault="0074374D" w:rsidP="00C877CE">
      <w:pPr>
        <w:spacing w:after="0" w:line="240" w:lineRule="auto"/>
        <w:ind w:firstLine="567"/>
        <w:jc w:val="both"/>
        <w:rPr>
          <w:bCs/>
          <w:sz w:val="26"/>
          <w:szCs w:val="26"/>
        </w:rPr>
      </w:pPr>
      <w:r w:rsidRPr="00F85C18">
        <w:rPr>
          <w:bCs/>
          <w:sz w:val="26"/>
          <w:szCs w:val="26"/>
        </w:rPr>
        <w:t>- ул. Ленина – ул. Советская;</w:t>
      </w:r>
    </w:p>
    <w:p w:rsidR="0074374D" w:rsidRPr="00F85C18" w:rsidRDefault="00DD27EE" w:rsidP="00C877CE">
      <w:pPr>
        <w:spacing w:after="0" w:line="240" w:lineRule="auto"/>
        <w:ind w:firstLine="567"/>
        <w:jc w:val="both"/>
        <w:rPr>
          <w:bCs/>
          <w:sz w:val="26"/>
          <w:szCs w:val="26"/>
        </w:rPr>
      </w:pPr>
      <w:r w:rsidRPr="00F85C18">
        <w:rPr>
          <w:bCs/>
          <w:sz w:val="26"/>
          <w:szCs w:val="26"/>
        </w:rPr>
        <w:t xml:space="preserve">- ул. </w:t>
      </w:r>
      <w:proofErr w:type="spellStart"/>
      <w:r w:rsidRPr="00F85C18">
        <w:rPr>
          <w:bCs/>
          <w:sz w:val="26"/>
          <w:szCs w:val="26"/>
        </w:rPr>
        <w:t>М.булгаковой</w:t>
      </w:r>
      <w:proofErr w:type="spellEnd"/>
      <w:r w:rsidRPr="00F85C18">
        <w:rPr>
          <w:bCs/>
          <w:sz w:val="26"/>
          <w:szCs w:val="26"/>
        </w:rPr>
        <w:t xml:space="preserve"> – ул. Островского;</w:t>
      </w:r>
    </w:p>
    <w:p w:rsidR="0074374D" w:rsidRPr="00F85C18" w:rsidRDefault="00DD27EE" w:rsidP="00C877CE">
      <w:pPr>
        <w:spacing w:after="0" w:line="240" w:lineRule="auto"/>
        <w:ind w:firstLine="567"/>
        <w:jc w:val="both"/>
        <w:rPr>
          <w:bCs/>
          <w:sz w:val="26"/>
          <w:szCs w:val="26"/>
        </w:rPr>
      </w:pPr>
      <w:r w:rsidRPr="00F85C18">
        <w:rPr>
          <w:bCs/>
          <w:sz w:val="26"/>
          <w:szCs w:val="26"/>
        </w:rPr>
        <w:t xml:space="preserve">- ул. </w:t>
      </w:r>
      <w:proofErr w:type="spellStart"/>
      <w:r w:rsidRPr="00F85C18">
        <w:rPr>
          <w:bCs/>
          <w:sz w:val="26"/>
          <w:szCs w:val="26"/>
        </w:rPr>
        <w:t>М.булгаковой</w:t>
      </w:r>
      <w:proofErr w:type="spellEnd"/>
      <w:r w:rsidRPr="00F85C18">
        <w:rPr>
          <w:bCs/>
          <w:sz w:val="26"/>
          <w:szCs w:val="26"/>
        </w:rPr>
        <w:t xml:space="preserve"> – печорский проспект;</w:t>
      </w:r>
    </w:p>
    <w:p w:rsidR="0074374D" w:rsidRPr="00F85C18" w:rsidRDefault="00DD27EE" w:rsidP="00C877CE">
      <w:pPr>
        <w:spacing w:after="0" w:line="240" w:lineRule="auto"/>
        <w:ind w:firstLine="567"/>
        <w:jc w:val="both"/>
        <w:rPr>
          <w:bCs/>
          <w:sz w:val="26"/>
          <w:szCs w:val="26"/>
        </w:rPr>
      </w:pPr>
      <w:r w:rsidRPr="00F85C18">
        <w:rPr>
          <w:bCs/>
          <w:sz w:val="26"/>
          <w:szCs w:val="26"/>
        </w:rPr>
        <w:t xml:space="preserve">- ул. </w:t>
      </w:r>
      <w:proofErr w:type="spellStart"/>
      <w:r w:rsidRPr="00F85C18">
        <w:rPr>
          <w:bCs/>
          <w:sz w:val="26"/>
          <w:szCs w:val="26"/>
        </w:rPr>
        <w:t>М.б</w:t>
      </w:r>
      <w:r w:rsidR="0074374D" w:rsidRPr="00F85C18">
        <w:rPr>
          <w:bCs/>
          <w:sz w:val="26"/>
          <w:szCs w:val="26"/>
        </w:rPr>
        <w:t>улгаковой</w:t>
      </w:r>
      <w:proofErr w:type="spellEnd"/>
      <w:r w:rsidR="0074374D" w:rsidRPr="00F85C18">
        <w:rPr>
          <w:bCs/>
          <w:sz w:val="26"/>
          <w:szCs w:val="26"/>
        </w:rPr>
        <w:t xml:space="preserve"> – ул. Социалистическая;</w:t>
      </w:r>
    </w:p>
    <w:p w:rsidR="0074374D" w:rsidRPr="00F85C18" w:rsidRDefault="00DD27EE" w:rsidP="00C877CE">
      <w:pPr>
        <w:spacing w:after="0" w:line="240" w:lineRule="auto"/>
        <w:ind w:firstLine="567"/>
        <w:jc w:val="both"/>
        <w:rPr>
          <w:bCs/>
          <w:sz w:val="26"/>
          <w:szCs w:val="26"/>
        </w:rPr>
      </w:pPr>
      <w:r w:rsidRPr="00F85C18">
        <w:rPr>
          <w:bCs/>
          <w:sz w:val="26"/>
          <w:szCs w:val="26"/>
        </w:rPr>
        <w:t xml:space="preserve">- ул. </w:t>
      </w:r>
      <w:proofErr w:type="gramStart"/>
      <w:r w:rsidRPr="00F85C18">
        <w:rPr>
          <w:bCs/>
          <w:sz w:val="26"/>
          <w:szCs w:val="26"/>
        </w:rPr>
        <w:t>Социалистическая</w:t>
      </w:r>
      <w:proofErr w:type="gramEnd"/>
      <w:r w:rsidRPr="00F85C18">
        <w:rPr>
          <w:bCs/>
          <w:sz w:val="26"/>
          <w:szCs w:val="26"/>
        </w:rPr>
        <w:t xml:space="preserve"> – печорский проспект;</w:t>
      </w:r>
    </w:p>
    <w:p w:rsidR="0074374D" w:rsidRPr="00F85C18" w:rsidRDefault="0074374D" w:rsidP="00C877CE">
      <w:pPr>
        <w:spacing w:after="0" w:line="240" w:lineRule="auto"/>
        <w:ind w:firstLine="567"/>
        <w:jc w:val="both"/>
        <w:rPr>
          <w:bCs/>
          <w:sz w:val="26"/>
          <w:szCs w:val="26"/>
        </w:rPr>
      </w:pPr>
      <w:r w:rsidRPr="00F85C18">
        <w:rPr>
          <w:bCs/>
          <w:sz w:val="26"/>
          <w:szCs w:val="26"/>
        </w:rPr>
        <w:t>- ул. Островского – ул. Ленина;</w:t>
      </w:r>
    </w:p>
    <w:p w:rsidR="0074374D" w:rsidRPr="00F85C18" w:rsidRDefault="0074374D" w:rsidP="00C877CE">
      <w:pPr>
        <w:spacing w:after="0" w:line="240" w:lineRule="auto"/>
        <w:ind w:firstLine="567"/>
        <w:jc w:val="both"/>
        <w:rPr>
          <w:bCs/>
          <w:sz w:val="26"/>
          <w:szCs w:val="26"/>
        </w:rPr>
      </w:pPr>
      <w:r w:rsidRPr="00F85C18">
        <w:rPr>
          <w:bCs/>
          <w:sz w:val="26"/>
          <w:szCs w:val="26"/>
        </w:rPr>
        <w:t>-у</w:t>
      </w:r>
      <w:r>
        <w:rPr>
          <w:bCs/>
          <w:sz w:val="26"/>
          <w:szCs w:val="26"/>
        </w:rPr>
        <w:t>л. Советская – ул. Октябрьская.</w:t>
      </w:r>
    </w:p>
    <w:p w:rsidR="0074374D" w:rsidRPr="00F85C18" w:rsidRDefault="0074374D" w:rsidP="00C877CE">
      <w:pPr>
        <w:autoSpaceDE w:val="0"/>
        <w:autoSpaceDN w:val="0"/>
        <w:adjustRightInd w:val="0"/>
        <w:spacing w:after="0" w:line="240" w:lineRule="auto"/>
        <w:ind w:firstLine="567"/>
        <w:jc w:val="both"/>
        <w:rPr>
          <w:rFonts w:eastAsia="Times New Roman"/>
          <w:sz w:val="26"/>
          <w:szCs w:val="26"/>
        </w:rPr>
      </w:pPr>
      <w:proofErr w:type="gramStart"/>
      <w:r w:rsidRPr="00F85C18">
        <w:rPr>
          <w:bCs/>
          <w:sz w:val="26"/>
          <w:szCs w:val="26"/>
        </w:rPr>
        <w:t xml:space="preserve">В рамка благоустройства </w:t>
      </w:r>
      <w:r>
        <w:rPr>
          <w:bCs/>
          <w:sz w:val="26"/>
          <w:szCs w:val="26"/>
        </w:rPr>
        <w:t xml:space="preserve">территорий города </w:t>
      </w:r>
      <w:r w:rsidRPr="00F85C18">
        <w:rPr>
          <w:bCs/>
          <w:sz w:val="26"/>
          <w:szCs w:val="26"/>
        </w:rPr>
        <w:t xml:space="preserve"> выполнены работы по </w:t>
      </w:r>
      <w:r w:rsidRPr="00F85C18">
        <w:rPr>
          <w:rFonts w:eastAsia="Times New Roman"/>
          <w:sz w:val="26"/>
          <w:szCs w:val="26"/>
        </w:rPr>
        <w:t>р</w:t>
      </w:r>
      <w:r w:rsidR="00C96715">
        <w:rPr>
          <w:rFonts w:eastAsia="Times New Roman"/>
          <w:bCs/>
          <w:sz w:val="26"/>
          <w:szCs w:val="26"/>
        </w:rPr>
        <w:t>емонту спортивной площадки (П</w:t>
      </w:r>
      <w:r w:rsidR="00DD27EE" w:rsidRPr="00F85C18">
        <w:rPr>
          <w:rFonts w:eastAsia="Times New Roman"/>
          <w:bCs/>
          <w:sz w:val="26"/>
          <w:szCs w:val="26"/>
        </w:rPr>
        <w:t>ечорский</w:t>
      </w:r>
      <w:r w:rsidR="00070CF3">
        <w:rPr>
          <w:rFonts w:eastAsia="Times New Roman"/>
          <w:bCs/>
          <w:sz w:val="26"/>
          <w:szCs w:val="26"/>
        </w:rPr>
        <w:t xml:space="preserve"> проспект, д. 65) на сумму 152,3 тыс. р</w:t>
      </w:r>
      <w:r w:rsidR="00DD27EE" w:rsidRPr="00F85C18">
        <w:rPr>
          <w:rFonts w:eastAsia="Times New Roman"/>
          <w:bCs/>
          <w:sz w:val="26"/>
          <w:szCs w:val="26"/>
        </w:rPr>
        <w:t xml:space="preserve">уб., </w:t>
      </w:r>
      <w:r w:rsidR="00DD27EE" w:rsidRPr="00F85C18">
        <w:rPr>
          <w:rFonts w:eastAsia="Times New Roman"/>
          <w:sz w:val="26"/>
          <w:szCs w:val="26"/>
        </w:rPr>
        <w:t>снесены деревянные строения по - ул. Советская, д.29 – ул. Ленина, д. 11а, ул. Островского, д. 24, д. 26 – 1</w:t>
      </w:r>
      <w:r w:rsidR="00070CF3">
        <w:rPr>
          <w:rFonts w:eastAsia="Times New Roman"/>
          <w:sz w:val="26"/>
          <w:szCs w:val="26"/>
        </w:rPr>
        <w:t>50,0 тыс. р</w:t>
      </w:r>
      <w:r w:rsidR="00DD27EE" w:rsidRPr="00F85C18">
        <w:rPr>
          <w:rFonts w:eastAsia="Times New Roman"/>
          <w:sz w:val="26"/>
          <w:szCs w:val="26"/>
        </w:rPr>
        <w:t>уб.</w:t>
      </w:r>
      <w:proofErr w:type="gramEnd"/>
    </w:p>
    <w:p w:rsidR="0074374D" w:rsidRPr="00F85C18" w:rsidRDefault="00DD27EE" w:rsidP="00C877CE">
      <w:pPr>
        <w:overflowPunct w:val="0"/>
        <w:autoSpaceDE w:val="0"/>
        <w:autoSpaceDN w:val="0"/>
        <w:adjustRightInd w:val="0"/>
        <w:spacing w:after="0" w:line="240" w:lineRule="auto"/>
        <w:ind w:firstLine="567"/>
        <w:jc w:val="both"/>
        <w:rPr>
          <w:sz w:val="26"/>
          <w:szCs w:val="26"/>
        </w:rPr>
      </w:pPr>
      <w:r w:rsidRPr="00F85C18">
        <w:rPr>
          <w:rFonts w:eastAsia="Times New Roman"/>
          <w:bCs/>
          <w:sz w:val="26"/>
          <w:szCs w:val="26"/>
        </w:rPr>
        <w:t xml:space="preserve">Для нужд </w:t>
      </w:r>
      <w:r w:rsidR="00070CF3">
        <w:rPr>
          <w:rFonts w:eastAsia="Times New Roman"/>
          <w:bCs/>
          <w:sz w:val="26"/>
          <w:szCs w:val="26"/>
        </w:rPr>
        <w:t>МБУ</w:t>
      </w:r>
      <w:r w:rsidRPr="00F85C18">
        <w:rPr>
          <w:rFonts w:eastAsia="Times New Roman"/>
          <w:bCs/>
          <w:sz w:val="26"/>
          <w:szCs w:val="26"/>
        </w:rPr>
        <w:t xml:space="preserve"> «</w:t>
      </w:r>
      <w:r w:rsidR="00070CF3">
        <w:rPr>
          <w:rFonts w:eastAsia="Times New Roman"/>
          <w:bCs/>
          <w:sz w:val="26"/>
          <w:szCs w:val="26"/>
        </w:rPr>
        <w:t>ПТК</w:t>
      </w:r>
      <w:r w:rsidRPr="00F85C18">
        <w:rPr>
          <w:rFonts w:eastAsia="Times New Roman"/>
          <w:bCs/>
          <w:sz w:val="26"/>
          <w:szCs w:val="26"/>
        </w:rPr>
        <w:t>» был приобретен трактор колесный универсальный с навесным оборудованием</w:t>
      </w:r>
      <w:r w:rsidR="0074374D" w:rsidRPr="00F85C18">
        <w:rPr>
          <w:rFonts w:eastAsia="Times New Roman"/>
          <w:sz w:val="26"/>
          <w:szCs w:val="26"/>
        </w:rPr>
        <w:t xml:space="preserve"> марки </w:t>
      </w:r>
      <w:r w:rsidR="00070CF3">
        <w:rPr>
          <w:sz w:val="26"/>
          <w:szCs w:val="26"/>
        </w:rPr>
        <w:t>Б</w:t>
      </w:r>
      <w:r w:rsidRPr="00F85C18">
        <w:rPr>
          <w:sz w:val="26"/>
          <w:szCs w:val="26"/>
        </w:rPr>
        <w:t>еларусь  82.1 стоимостью 1</w:t>
      </w:r>
      <w:r w:rsidR="00FD063C">
        <w:rPr>
          <w:sz w:val="26"/>
          <w:szCs w:val="26"/>
        </w:rPr>
        <w:t>,</w:t>
      </w:r>
      <w:r w:rsidRPr="00F85C18">
        <w:rPr>
          <w:sz w:val="26"/>
          <w:szCs w:val="26"/>
        </w:rPr>
        <w:t>9</w:t>
      </w:r>
      <w:r w:rsidR="00FD063C">
        <w:rPr>
          <w:sz w:val="26"/>
          <w:szCs w:val="26"/>
        </w:rPr>
        <w:t xml:space="preserve"> млн. р</w:t>
      </w:r>
      <w:r w:rsidRPr="00F85C18">
        <w:rPr>
          <w:sz w:val="26"/>
          <w:szCs w:val="26"/>
        </w:rPr>
        <w:t>уб.</w:t>
      </w:r>
    </w:p>
    <w:p w:rsidR="0074374D" w:rsidRPr="00F85C18" w:rsidRDefault="0074374D" w:rsidP="00C877CE">
      <w:pPr>
        <w:overflowPunct w:val="0"/>
        <w:autoSpaceDE w:val="0"/>
        <w:autoSpaceDN w:val="0"/>
        <w:adjustRightInd w:val="0"/>
        <w:spacing w:after="0" w:line="240" w:lineRule="auto"/>
        <w:ind w:firstLine="567"/>
        <w:jc w:val="both"/>
        <w:rPr>
          <w:sz w:val="26"/>
          <w:szCs w:val="26"/>
        </w:rPr>
      </w:pPr>
      <w:proofErr w:type="gramStart"/>
      <w:r w:rsidRPr="00F85C18">
        <w:rPr>
          <w:sz w:val="26"/>
          <w:szCs w:val="26"/>
        </w:rPr>
        <w:t xml:space="preserve">В 2019 </w:t>
      </w:r>
      <w:r>
        <w:rPr>
          <w:sz w:val="26"/>
          <w:szCs w:val="26"/>
        </w:rPr>
        <w:t xml:space="preserve">году </w:t>
      </w:r>
      <w:r w:rsidR="00070CF3">
        <w:rPr>
          <w:sz w:val="26"/>
          <w:szCs w:val="26"/>
        </w:rPr>
        <w:t>МБУ</w:t>
      </w:r>
      <w:r w:rsidR="00DD27EE" w:rsidRPr="00F85C18">
        <w:rPr>
          <w:sz w:val="26"/>
          <w:szCs w:val="26"/>
        </w:rPr>
        <w:t xml:space="preserve"> «</w:t>
      </w:r>
      <w:r w:rsidR="00070CF3">
        <w:rPr>
          <w:sz w:val="26"/>
          <w:szCs w:val="26"/>
        </w:rPr>
        <w:t>ПТК</w:t>
      </w:r>
      <w:r w:rsidR="00DD27EE" w:rsidRPr="00F85C18">
        <w:rPr>
          <w:sz w:val="26"/>
          <w:szCs w:val="26"/>
        </w:rPr>
        <w:t xml:space="preserve">», в пределах выделенных объемов финансового обеспечения работ (услуг) </w:t>
      </w:r>
      <w:r w:rsidR="00070CF3">
        <w:rPr>
          <w:sz w:val="26"/>
          <w:szCs w:val="26"/>
        </w:rPr>
        <w:t>в</w:t>
      </w:r>
      <w:r w:rsidR="00DD27EE" w:rsidRPr="00F85C18">
        <w:rPr>
          <w:sz w:val="26"/>
          <w:szCs w:val="26"/>
        </w:rPr>
        <w:t xml:space="preserve"> </w:t>
      </w:r>
      <w:r w:rsidR="00070CF3">
        <w:rPr>
          <w:sz w:val="26"/>
          <w:szCs w:val="26"/>
        </w:rPr>
        <w:t>размере</w:t>
      </w:r>
      <w:r w:rsidR="00DD27EE" w:rsidRPr="00F85C18">
        <w:rPr>
          <w:sz w:val="26"/>
          <w:szCs w:val="26"/>
        </w:rPr>
        <w:t xml:space="preserve">  </w:t>
      </w:r>
      <w:r w:rsidR="00070CF3">
        <w:rPr>
          <w:sz w:val="26"/>
          <w:szCs w:val="26"/>
        </w:rPr>
        <w:t>9</w:t>
      </w:r>
      <w:r w:rsidR="00FD063C">
        <w:rPr>
          <w:sz w:val="26"/>
          <w:szCs w:val="26"/>
        </w:rPr>
        <w:t>,682</w:t>
      </w:r>
      <w:r w:rsidR="00070CF3">
        <w:rPr>
          <w:sz w:val="26"/>
          <w:szCs w:val="26"/>
        </w:rPr>
        <w:t xml:space="preserve"> </w:t>
      </w:r>
      <w:r w:rsidR="00FD063C">
        <w:rPr>
          <w:sz w:val="26"/>
          <w:szCs w:val="26"/>
        </w:rPr>
        <w:t>млн</w:t>
      </w:r>
      <w:r w:rsidR="00070CF3">
        <w:rPr>
          <w:sz w:val="26"/>
          <w:szCs w:val="26"/>
        </w:rPr>
        <w:t>. р</w:t>
      </w:r>
      <w:r w:rsidR="00FD063C">
        <w:rPr>
          <w:sz w:val="26"/>
          <w:szCs w:val="26"/>
        </w:rPr>
        <w:t>уб.</w:t>
      </w:r>
      <w:r w:rsidR="00DD27EE" w:rsidRPr="00F85C18">
        <w:rPr>
          <w:sz w:val="26"/>
          <w:szCs w:val="26"/>
        </w:rPr>
        <w:t xml:space="preserve">, выполняли работы по содержанию кладбищ, содержанию </w:t>
      </w:r>
      <w:r w:rsidRPr="00F85C18">
        <w:rPr>
          <w:sz w:val="26"/>
          <w:szCs w:val="26"/>
          <w:lang w:eastAsia="ar-SA"/>
        </w:rPr>
        <w:t xml:space="preserve">площадей, пешеходных дорожек в парках, </w:t>
      </w:r>
      <w:r w:rsidRPr="00F85C18">
        <w:rPr>
          <w:sz w:val="26"/>
          <w:szCs w:val="26"/>
        </w:rPr>
        <w:t>зеленой зоны вдоль дорог и тротуаров,</w:t>
      </w:r>
      <w:r>
        <w:rPr>
          <w:sz w:val="26"/>
          <w:szCs w:val="26"/>
        </w:rPr>
        <w:t xml:space="preserve"> остановочных павильонов,</w:t>
      </w:r>
      <w:r w:rsidR="00DD27EE" w:rsidRPr="00F85C18">
        <w:rPr>
          <w:sz w:val="26"/>
          <w:szCs w:val="26"/>
        </w:rPr>
        <w:t xml:space="preserve"> контейнерных площадок накопления </w:t>
      </w:r>
      <w:proofErr w:type="spellStart"/>
      <w:r w:rsidR="00DD27EE" w:rsidRPr="00F85C18">
        <w:rPr>
          <w:sz w:val="26"/>
          <w:szCs w:val="26"/>
        </w:rPr>
        <w:t>тко</w:t>
      </w:r>
      <w:proofErr w:type="spellEnd"/>
      <w:r>
        <w:rPr>
          <w:sz w:val="26"/>
          <w:szCs w:val="26"/>
        </w:rPr>
        <w:t>, ремонту, установке и</w:t>
      </w:r>
      <w:r w:rsidRPr="00F85C18">
        <w:rPr>
          <w:sz w:val="26"/>
          <w:szCs w:val="26"/>
        </w:rPr>
        <w:t xml:space="preserve"> расстановке малых архитектурных форм (скамеек, урн, вазонов)</w:t>
      </w:r>
      <w:r>
        <w:rPr>
          <w:sz w:val="26"/>
          <w:szCs w:val="26"/>
        </w:rPr>
        <w:t>.</w:t>
      </w:r>
      <w:proofErr w:type="gramEnd"/>
    </w:p>
    <w:p w:rsidR="0074374D" w:rsidRPr="00F85C18" w:rsidRDefault="0074374D" w:rsidP="00C877CE">
      <w:pPr>
        <w:spacing w:after="0" w:line="240" w:lineRule="auto"/>
        <w:ind w:firstLine="567"/>
        <w:jc w:val="both"/>
        <w:rPr>
          <w:rFonts w:eastAsia="Times New Roman"/>
          <w:sz w:val="26"/>
          <w:szCs w:val="26"/>
        </w:rPr>
      </w:pPr>
      <w:proofErr w:type="gramStart"/>
      <w:r w:rsidRPr="00F85C18">
        <w:rPr>
          <w:sz w:val="26"/>
          <w:szCs w:val="26"/>
        </w:rPr>
        <w:t>Для проведения новогодних мероприятий на площадях города (пл. Юбилейная, пл. Побед</w:t>
      </w:r>
      <w:r w:rsidR="00DD27EE" w:rsidRPr="00F85C18">
        <w:rPr>
          <w:sz w:val="26"/>
          <w:szCs w:val="26"/>
        </w:rPr>
        <w:t>ы, пл. Горького, площадь в микрорайоне энергетиков) были установлены и</w:t>
      </w:r>
      <w:r w:rsidR="00CB1E60">
        <w:rPr>
          <w:sz w:val="26"/>
          <w:szCs w:val="26"/>
        </w:rPr>
        <w:t xml:space="preserve">скусственные ели -  </w:t>
      </w:r>
      <w:r w:rsidR="00FD063C">
        <w:rPr>
          <w:sz w:val="26"/>
          <w:szCs w:val="26"/>
        </w:rPr>
        <w:t>0,</w:t>
      </w:r>
      <w:r w:rsidR="00CB1E60">
        <w:rPr>
          <w:sz w:val="26"/>
          <w:szCs w:val="26"/>
        </w:rPr>
        <w:t>345</w:t>
      </w:r>
      <w:r w:rsidR="00FD063C">
        <w:rPr>
          <w:sz w:val="26"/>
          <w:szCs w:val="26"/>
        </w:rPr>
        <w:t xml:space="preserve"> млн</w:t>
      </w:r>
      <w:r w:rsidR="00CB1E60">
        <w:rPr>
          <w:sz w:val="26"/>
          <w:szCs w:val="26"/>
        </w:rPr>
        <w:t>. р</w:t>
      </w:r>
      <w:r w:rsidR="00DD27EE" w:rsidRPr="00F85C18">
        <w:rPr>
          <w:sz w:val="26"/>
          <w:szCs w:val="26"/>
        </w:rPr>
        <w:t xml:space="preserve">уб., </w:t>
      </w:r>
      <w:r w:rsidR="00DD27EE" w:rsidRPr="00F85C18">
        <w:rPr>
          <w:rFonts w:eastAsia="Times New Roman"/>
          <w:sz w:val="26"/>
          <w:szCs w:val="26"/>
        </w:rPr>
        <w:t xml:space="preserve"> ледовые композиции </w:t>
      </w:r>
      <w:r w:rsidR="00CB1E60">
        <w:rPr>
          <w:rFonts w:eastAsia="Times New Roman"/>
          <w:sz w:val="26"/>
          <w:szCs w:val="26"/>
        </w:rPr>
        <w:t>– 1</w:t>
      </w:r>
      <w:r w:rsidR="00FD063C">
        <w:rPr>
          <w:rFonts w:eastAsia="Times New Roman"/>
          <w:sz w:val="26"/>
          <w:szCs w:val="26"/>
        </w:rPr>
        <w:t>,</w:t>
      </w:r>
      <w:r w:rsidR="00CB1E60">
        <w:rPr>
          <w:rFonts w:eastAsia="Times New Roman"/>
          <w:sz w:val="26"/>
          <w:szCs w:val="26"/>
        </w:rPr>
        <w:t>9</w:t>
      </w:r>
      <w:r w:rsidR="00FD063C">
        <w:rPr>
          <w:rFonts w:eastAsia="Times New Roman"/>
          <w:sz w:val="26"/>
          <w:szCs w:val="26"/>
        </w:rPr>
        <w:t xml:space="preserve"> млн</w:t>
      </w:r>
      <w:r w:rsidR="00CB1E60">
        <w:rPr>
          <w:rFonts w:eastAsia="Times New Roman"/>
          <w:sz w:val="26"/>
          <w:szCs w:val="26"/>
        </w:rPr>
        <w:t>. р</w:t>
      </w:r>
      <w:r w:rsidR="00DD27EE" w:rsidRPr="00F85C18">
        <w:rPr>
          <w:rFonts w:eastAsia="Times New Roman"/>
          <w:sz w:val="26"/>
          <w:szCs w:val="26"/>
        </w:rPr>
        <w:t>уб., приобретены и установлены зимние горки</w:t>
      </w:r>
      <w:r w:rsidR="00FD063C">
        <w:rPr>
          <w:rFonts w:eastAsia="Times New Roman"/>
          <w:sz w:val="26"/>
          <w:szCs w:val="26"/>
        </w:rPr>
        <w:t xml:space="preserve"> (7 шт.)– 1,4 млн</w:t>
      </w:r>
      <w:r w:rsidR="00CB1E60">
        <w:rPr>
          <w:rFonts w:eastAsia="Times New Roman"/>
          <w:sz w:val="26"/>
          <w:szCs w:val="26"/>
        </w:rPr>
        <w:t>. р</w:t>
      </w:r>
      <w:r w:rsidR="00DD27EE" w:rsidRPr="00F85C18">
        <w:rPr>
          <w:rFonts w:eastAsia="Times New Roman"/>
          <w:sz w:val="26"/>
          <w:szCs w:val="26"/>
        </w:rPr>
        <w:t>уб.</w:t>
      </w:r>
      <w:proofErr w:type="gramEnd"/>
    </w:p>
    <w:p w:rsidR="0074374D" w:rsidRPr="00F85C18" w:rsidRDefault="0074374D" w:rsidP="00C877CE">
      <w:pPr>
        <w:spacing w:after="0" w:line="240" w:lineRule="auto"/>
        <w:ind w:firstLine="567"/>
        <w:jc w:val="both"/>
        <w:rPr>
          <w:sz w:val="26"/>
          <w:szCs w:val="26"/>
        </w:rPr>
      </w:pPr>
      <w:r w:rsidRPr="00F85C18">
        <w:rPr>
          <w:sz w:val="26"/>
          <w:szCs w:val="26"/>
        </w:rPr>
        <w:t>Традиционно новогодние мероприятия были за</w:t>
      </w:r>
      <w:r w:rsidR="00DD27EE" w:rsidRPr="00F85C18">
        <w:rPr>
          <w:sz w:val="26"/>
          <w:szCs w:val="26"/>
        </w:rPr>
        <w:t>вершены праздн</w:t>
      </w:r>
      <w:r w:rsidR="00CB1E60">
        <w:rPr>
          <w:sz w:val="26"/>
          <w:szCs w:val="26"/>
        </w:rPr>
        <w:t xml:space="preserve">ичным фейерверком – </w:t>
      </w:r>
      <w:r w:rsidR="00FD063C">
        <w:rPr>
          <w:sz w:val="26"/>
          <w:szCs w:val="26"/>
        </w:rPr>
        <w:t>0,</w:t>
      </w:r>
      <w:r w:rsidR="00CB1E60">
        <w:rPr>
          <w:sz w:val="26"/>
          <w:szCs w:val="26"/>
        </w:rPr>
        <w:t>25</w:t>
      </w:r>
      <w:r w:rsidR="00FD063C">
        <w:rPr>
          <w:sz w:val="26"/>
          <w:szCs w:val="26"/>
        </w:rPr>
        <w:t xml:space="preserve"> млн</w:t>
      </w:r>
      <w:r w:rsidR="00CB1E60">
        <w:rPr>
          <w:sz w:val="26"/>
          <w:szCs w:val="26"/>
        </w:rPr>
        <w:t>. р</w:t>
      </w:r>
      <w:r w:rsidR="00DD27EE" w:rsidRPr="00F85C18">
        <w:rPr>
          <w:sz w:val="26"/>
          <w:szCs w:val="26"/>
        </w:rPr>
        <w:t>уб.</w:t>
      </w:r>
    </w:p>
    <w:p w:rsidR="00B80FA6" w:rsidRPr="00B80FA6" w:rsidRDefault="00B80FA6" w:rsidP="009161C9">
      <w:pPr>
        <w:spacing w:after="0" w:line="240" w:lineRule="auto"/>
        <w:ind w:firstLine="426"/>
        <w:jc w:val="both"/>
        <w:rPr>
          <w:rFonts w:eastAsia="Times New Roman"/>
          <w:sz w:val="16"/>
          <w:szCs w:val="16"/>
        </w:rPr>
      </w:pPr>
    </w:p>
    <w:p w:rsidR="00D96C79" w:rsidRPr="0017788B" w:rsidRDefault="00D96C79" w:rsidP="00B80FA6">
      <w:pPr>
        <w:spacing w:after="0" w:line="240" w:lineRule="auto"/>
        <w:jc w:val="center"/>
        <w:rPr>
          <w:rFonts w:eastAsia="Calibri"/>
          <w:b/>
          <w:i/>
          <w:sz w:val="26"/>
          <w:szCs w:val="26"/>
        </w:rPr>
      </w:pPr>
      <w:r w:rsidRPr="0017788B">
        <w:rPr>
          <w:rFonts w:eastAsia="Calibri"/>
          <w:b/>
          <w:i/>
          <w:sz w:val="26"/>
          <w:szCs w:val="26"/>
        </w:rPr>
        <w:t>Культура и туризм</w:t>
      </w:r>
    </w:p>
    <w:p w:rsidR="00CB1E60" w:rsidRDefault="000C303A" w:rsidP="00CB1E60">
      <w:pPr>
        <w:suppressAutoHyphens/>
        <w:spacing w:after="0" w:line="240" w:lineRule="auto"/>
        <w:ind w:firstLine="426"/>
        <w:jc w:val="both"/>
        <w:rPr>
          <w:sz w:val="26"/>
          <w:szCs w:val="26"/>
        </w:rPr>
      </w:pPr>
      <w:r w:rsidRPr="0017788B">
        <w:rPr>
          <w:sz w:val="26"/>
          <w:szCs w:val="26"/>
        </w:rPr>
        <w:t xml:space="preserve">В области культуры и туризма полномочия по организации деятельности </w:t>
      </w:r>
      <w:r w:rsidR="00B80FA6">
        <w:rPr>
          <w:rFonts w:eastAsia="Times New Roman"/>
          <w:sz w:val="26"/>
          <w:szCs w:val="26"/>
        </w:rPr>
        <w:t>городского поселения</w:t>
      </w:r>
      <w:r w:rsidR="00CB1E60">
        <w:rPr>
          <w:sz w:val="26"/>
          <w:szCs w:val="26"/>
        </w:rPr>
        <w:t xml:space="preserve"> «П</w:t>
      </w:r>
      <w:r w:rsidR="00DD27EE" w:rsidRPr="0017788B">
        <w:rPr>
          <w:sz w:val="26"/>
          <w:szCs w:val="26"/>
        </w:rPr>
        <w:t xml:space="preserve">ечора» </w:t>
      </w:r>
      <w:r w:rsidR="00DD27EE">
        <w:rPr>
          <w:sz w:val="26"/>
          <w:szCs w:val="26"/>
        </w:rPr>
        <w:t xml:space="preserve">администрация </w:t>
      </w:r>
      <w:r w:rsidR="00CB1E60">
        <w:rPr>
          <w:sz w:val="26"/>
          <w:szCs w:val="26"/>
        </w:rPr>
        <w:t xml:space="preserve">выполняет по 3-м учреждениям: </w:t>
      </w:r>
    </w:p>
    <w:p w:rsidR="00D96C79" w:rsidRPr="00CB1E60" w:rsidRDefault="00D96C79" w:rsidP="00CB1E60">
      <w:pPr>
        <w:pStyle w:val="a3"/>
        <w:numPr>
          <w:ilvl w:val="0"/>
          <w:numId w:val="29"/>
        </w:numPr>
        <w:suppressAutoHyphens/>
        <w:spacing w:after="0" w:line="240" w:lineRule="auto"/>
        <w:ind w:left="567" w:hanging="283"/>
        <w:jc w:val="both"/>
        <w:rPr>
          <w:rFonts w:ascii="Times New Roman" w:hAnsi="Times New Roman"/>
          <w:sz w:val="26"/>
          <w:szCs w:val="26"/>
        </w:rPr>
      </w:pPr>
      <w:r w:rsidRPr="00CB1E60">
        <w:rPr>
          <w:rFonts w:ascii="Times New Roman" w:hAnsi="Times New Roman"/>
          <w:sz w:val="26"/>
          <w:szCs w:val="26"/>
        </w:rPr>
        <w:t xml:space="preserve">муниципальное бюджетное учреждение </w:t>
      </w:r>
      <w:r w:rsidR="00B80FA6" w:rsidRPr="00CB1E60">
        <w:rPr>
          <w:rFonts w:ascii="Times New Roman" w:hAnsi="Times New Roman"/>
          <w:sz w:val="26"/>
          <w:szCs w:val="26"/>
        </w:rPr>
        <w:t>г</w:t>
      </w:r>
      <w:r w:rsidRPr="00CB1E60">
        <w:rPr>
          <w:rFonts w:ascii="Times New Roman" w:hAnsi="Times New Roman"/>
          <w:sz w:val="26"/>
          <w:szCs w:val="26"/>
        </w:rPr>
        <w:t>ородс</w:t>
      </w:r>
      <w:r w:rsidR="00CB1E60">
        <w:rPr>
          <w:rFonts w:ascii="Times New Roman" w:hAnsi="Times New Roman"/>
          <w:sz w:val="26"/>
          <w:szCs w:val="26"/>
        </w:rPr>
        <w:t>кое объединение «Д</w:t>
      </w:r>
      <w:r w:rsidR="00DD27EE" w:rsidRPr="00CB1E60">
        <w:rPr>
          <w:rFonts w:ascii="Times New Roman" w:hAnsi="Times New Roman"/>
          <w:sz w:val="26"/>
          <w:szCs w:val="26"/>
        </w:rPr>
        <w:t xml:space="preserve">осуг»; </w:t>
      </w:r>
    </w:p>
    <w:p w:rsidR="00D96C79" w:rsidRPr="0017788B" w:rsidRDefault="00CB1E60" w:rsidP="00802DEF">
      <w:pPr>
        <w:pStyle w:val="a3"/>
        <w:numPr>
          <w:ilvl w:val="0"/>
          <w:numId w:val="16"/>
        </w:numPr>
        <w:suppressAutoHyphens/>
        <w:spacing w:after="0" w:line="240" w:lineRule="auto"/>
        <w:ind w:left="0" w:firstLine="284"/>
        <w:jc w:val="both"/>
        <w:rPr>
          <w:rFonts w:ascii="Times New Roman" w:hAnsi="Times New Roman"/>
          <w:sz w:val="26"/>
          <w:szCs w:val="26"/>
        </w:rPr>
      </w:pPr>
      <w:r>
        <w:rPr>
          <w:rFonts w:ascii="Times New Roman" w:hAnsi="Times New Roman"/>
          <w:sz w:val="26"/>
          <w:szCs w:val="26"/>
        </w:rPr>
        <w:t>м</w:t>
      </w:r>
      <w:r w:rsidR="00DD27EE" w:rsidRPr="0017788B">
        <w:rPr>
          <w:rFonts w:ascii="Times New Roman" w:hAnsi="Times New Roman"/>
          <w:sz w:val="26"/>
          <w:szCs w:val="26"/>
        </w:rPr>
        <w:t>уници</w:t>
      </w:r>
      <w:r>
        <w:rPr>
          <w:rFonts w:ascii="Times New Roman" w:hAnsi="Times New Roman"/>
          <w:sz w:val="26"/>
          <w:szCs w:val="26"/>
        </w:rPr>
        <w:t>пальное автономное учреждение «Кинотеатр имени Максима Г</w:t>
      </w:r>
      <w:r w:rsidR="00DD27EE" w:rsidRPr="0017788B">
        <w:rPr>
          <w:rFonts w:ascii="Times New Roman" w:hAnsi="Times New Roman"/>
          <w:sz w:val="26"/>
          <w:szCs w:val="26"/>
        </w:rPr>
        <w:t>орького»;</w:t>
      </w:r>
    </w:p>
    <w:p w:rsidR="00D96C79" w:rsidRPr="0017788B" w:rsidRDefault="00CB1E60" w:rsidP="00802DEF">
      <w:pPr>
        <w:pStyle w:val="a3"/>
        <w:numPr>
          <w:ilvl w:val="0"/>
          <w:numId w:val="17"/>
        </w:numPr>
        <w:spacing w:after="0" w:line="240" w:lineRule="auto"/>
        <w:ind w:left="0" w:firstLine="284"/>
        <w:jc w:val="both"/>
        <w:rPr>
          <w:rFonts w:ascii="Times New Roman" w:hAnsi="Times New Roman"/>
          <w:sz w:val="26"/>
          <w:szCs w:val="26"/>
        </w:rPr>
      </w:pPr>
      <w:r>
        <w:rPr>
          <w:rFonts w:ascii="Times New Roman" w:hAnsi="Times New Roman"/>
          <w:sz w:val="26"/>
          <w:szCs w:val="26"/>
        </w:rPr>
        <w:t>м</w:t>
      </w:r>
      <w:r w:rsidR="00DD27EE" w:rsidRPr="0017788B">
        <w:rPr>
          <w:rFonts w:ascii="Times New Roman" w:hAnsi="Times New Roman"/>
          <w:sz w:val="26"/>
          <w:szCs w:val="26"/>
        </w:rPr>
        <w:t>униципальное бюджетное учреж</w:t>
      </w:r>
      <w:r>
        <w:rPr>
          <w:rFonts w:ascii="Times New Roman" w:hAnsi="Times New Roman"/>
          <w:sz w:val="26"/>
          <w:szCs w:val="26"/>
        </w:rPr>
        <w:t>дение «П</w:t>
      </w:r>
      <w:r w:rsidR="00DD27EE" w:rsidRPr="0017788B">
        <w:rPr>
          <w:rFonts w:ascii="Times New Roman" w:hAnsi="Times New Roman"/>
          <w:sz w:val="26"/>
          <w:szCs w:val="26"/>
        </w:rPr>
        <w:t>ечорски</w:t>
      </w:r>
      <w:r>
        <w:rPr>
          <w:rFonts w:ascii="Times New Roman" w:hAnsi="Times New Roman"/>
          <w:sz w:val="26"/>
          <w:szCs w:val="26"/>
        </w:rPr>
        <w:t>й историко-краеведческий музей»</w:t>
      </w:r>
      <w:r w:rsidR="00DD27EE" w:rsidRPr="0017788B">
        <w:rPr>
          <w:rFonts w:ascii="Times New Roman" w:hAnsi="Times New Roman"/>
          <w:sz w:val="26"/>
          <w:szCs w:val="26"/>
        </w:rPr>
        <w:t>.</w:t>
      </w:r>
    </w:p>
    <w:p w:rsidR="00D96C79" w:rsidRPr="00A87F75" w:rsidRDefault="00CB1E60" w:rsidP="00802DEF">
      <w:pPr>
        <w:spacing w:after="0" w:line="240" w:lineRule="auto"/>
        <w:ind w:firstLine="426"/>
        <w:jc w:val="both"/>
        <w:rPr>
          <w:sz w:val="26"/>
          <w:szCs w:val="26"/>
        </w:rPr>
      </w:pPr>
      <w:r>
        <w:rPr>
          <w:sz w:val="26"/>
          <w:szCs w:val="26"/>
        </w:rPr>
        <w:t>Р</w:t>
      </w:r>
      <w:r w:rsidR="00DD27EE" w:rsidRPr="00A87F75">
        <w:rPr>
          <w:spacing w:val="2"/>
          <w:sz w:val="26"/>
          <w:szCs w:val="26"/>
        </w:rPr>
        <w:t>а</w:t>
      </w:r>
      <w:r w:rsidR="00A87F75" w:rsidRPr="00A87F75">
        <w:rPr>
          <w:spacing w:val="2"/>
          <w:sz w:val="26"/>
          <w:szCs w:val="26"/>
        </w:rPr>
        <w:t xml:space="preserve">сходы бюджета </w:t>
      </w:r>
      <w:r w:rsidR="00FD063C">
        <w:rPr>
          <w:spacing w:val="2"/>
          <w:sz w:val="26"/>
          <w:szCs w:val="26"/>
        </w:rPr>
        <w:t xml:space="preserve">поселения </w:t>
      </w:r>
      <w:r>
        <w:rPr>
          <w:spacing w:val="2"/>
          <w:sz w:val="26"/>
          <w:szCs w:val="26"/>
        </w:rPr>
        <w:t xml:space="preserve">по муниципальной программе «Развитие культуры и туризма на территории МО МР «Печора» </w:t>
      </w:r>
      <w:r w:rsidRPr="00CB1E60">
        <w:rPr>
          <w:spacing w:val="2"/>
          <w:sz w:val="26"/>
          <w:szCs w:val="26"/>
        </w:rPr>
        <w:t xml:space="preserve">составили </w:t>
      </w:r>
      <w:r w:rsidR="00A87F75" w:rsidRPr="00A87F75">
        <w:rPr>
          <w:spacing w:val="2"/>
          <w:sz w:val="26"/>
          <w:szCs w:val="26"/>
        </w:rPr>
        <w:t>47,5</w:t>
      </w:r>
      <w:r w:rsidR="00D96C79" w:rsidRPr="00A87F75">
        <w:rPr>
          <w:spacing w:val="2"/>
          <w:sz w:val="26"/>
          <w:szCs w:val="26"/>
        </w:rPr>
        <w:t xml:space="preserve"> </w:t>
      </w:r>
      <w:r w:rsidR="00A87F75" w:rsidRPr="00A87F75">
        <w:rPr>
          <w:spacing w:val="2"/>
          <w:sz w:val="26"/>
          <w:szCs w:val="26"/>
        </w:rPr>
        <w:t>млн.</w:t>
      </w:r>
      <w:r>
        <w:rPr>
          <w:spacing w:val="2"/>
          <w:sz w:val="26"/>
          <w:szCs w:val="26"/>
        </w:rPr>
        <w:t xml:space="preserve"> р</w:t>
      </w:r>
      <w:r w:rsidR="00DD27EE" w:rsidRPr="00A87F75">
        <w:rPr>
          <w:spacing w:val="2"/>
          <w:sz w:val="26"/>
          <w:szCs w:val="26"/>
        </w:rPr>
        <w:t>уб</w:t>
      </w:r>
      <w:r w:rsidR="00C96715">
        <w:rPr>
          <w:spacing w:val="2"/>
          <w:sz w:val="26"/>
          <w:szCs w:val="26"/>
        </w:rPr>
        <w:t>лей.</w:t>
      </w:r>
    </w:p>
    <w:p w:rsidR="00D96C79" w:rsidRPr="00AF0510" w:rsidRDefault="00EC3A5C" w:rsidP="00802DEF">
      <w:pPr>
        <w:spacing w:after="0" w:line="240" w:lineRule="auto"/>
        <w:ind w:firstLine="426"/>
        <w:jc w:val="both"/>
        <w:rPr>
          <w:sz w:val="26"/>
          <w:szCs w:val="26"/>
        </w:rPr>
      </w:pPr>
      <w:r>
        <w:rPr>
          <w:sz w:val="26"/>
          <w:szCs w:val="26"/>
        </w:rPr>
        <w:t xml:space="preserve">  Субсидия на финансовое обеспечение муниципального задания на о</w:t>
      </w:r>
      <w:r w:rsidR="00DD27EE" w:rsidRPr="00AF0510">
        <w:rPr>
          <w:sz w:val="26"/>
          <w:szCs w:val="26"/>
        </w:rPr>
        <w:t>казани</w:t>
      </w:r>
      <w:r>
        <w:rPr>
          <w:sz w:val="26"/>
          <w:szCs w:val="26"/>
        </w:rPr>
        <w:t>е</w:t>
      </w:r>
      <w:r w:rsidR="00DD27EE" w:rsidRPr="00AF0510">
        <w:rPr>
          <w:sz w:val="26"/>
          <w:szCs w:val="26"/>
        </w:rPr>
        <w:t xml:space="preserve"> муниципальных услуг (выполнение работ) </w:t>
      </w:r>
      <w:r>
        <w:rPr>
          <w:sz w:val="26"/>
          <w:szCs w:val="26"/>
        </w:rPr>
        <w:t>учреждениями культурно-досугового типа</w:t>
      </w:r>
      <w:r w:rsidR="00D52C1C">
        <w:rPr>
          <w:sz w:val="26"/>
          <w:szCs w:val="26"/>
        </w:rPr>
        <w:t xml:space="preserve"> </w:t>
      </w:r>
      <w:r w:rsidR="00DD27EE" w:rsidRPr="00AF0510">
        <w:rPr>
          <w:sz w:val="26"/>
          <w:szCs w:val="26"/>
        </w:rPr>
        <w:t>в 201</w:t>
      </w:r>
      <w:r w:rsidR="00AF0510" w:rsidRPr="00AF0510">
        <w:rPr>
          <w:sz w:val="26"/>
          <w:szCs w:val="26"/>
        </w:rPr>
        <w:t>9</w:t>
      </w:r>
      <w:r w:rsidR="00D96C79" w:rsidRPr="00AF0510">
        <w:rPr>
          <w:sz w:val="26"/>
          <w:szCs w:val="26"/>
        </w:rPr>
        <w:t xml:space="preserve"> году составило:</w:t>
      </w:r>
    </w:p>
    <w:p w:rsidR="00D96C79" w:rsidRPr="00AF0510" w:rsidRDefault="00DD27EE" w:rsidP="00802DEF">
      <w:pPr>
        <w:spacing w:after="0" w:line="240" w:lineRule="auto"/>
        <w:ind w:firstLine="426"/>
        <w:jc w:val="both"/>
        <w:rPr>
          <w:sz w:val="26"/>
          <w:szCs w:val="26"/>
        </w:rPr>
      </w:pPr>
      <w:r w:rsidRPr="00AF0510">
        <w:rPr>
          <w:sz w:val="26"/>
          <w:szCs w:val="26"/>
        </w:rPr>
        <w:t xml:space="preserve">- </w:t>
      </w:r>
      <w:r w:rsidR="00EC3A5C">
        <w:rPr>
          <w:sz w:val="26"/>
          <w:szCs w:val="26"/>
        </w:rPr>
        <w:t>МБУ</w:t>
      </w:r>
      <w:r w:rsidRPr="00AF0510">
        <w:rPr>
          <w:sz w:val="26"/>
          <w:szCs w:val="26"/>
        </w:rPr>
        <w:t xml:space="preserve"> «</w:t>
      </w:r>
      <w:r w:rsidR="00EC3A5C" w:rsidRPr="00EC3A5C">
        <w:rPr>
          <w:sz w:val="26"/>
          <w:szCs w:val="26"/>
        </w:rPr>
        <w:t>Печорский историко-краеведческий музей</w:t>
      </w:r>
      <w:r w:rsidRPr="00AF0510">
        <w:rPr>
          <w:sz w:val="26"/>
          <w:szCs w:val="26"/>
        </w:rPr>
        <w:t xml:space="preserve">» </w:t>
      </w:r>
      <w:r w:rsidR="00AF0510">
        <w:rPr>
          <w:bCs/>
          <w:sz w:val="26"/>
          <w:szCs w:val="26"/>
        </w:rPr>
        <w:t>14,6 млн</w:t>
      </w:r>
      <w:proofErr w:type="gramStart"/>
      <w:r w:rsidR="00AF0510">
        <w:rPr>
          <w:bCs/>
          <w:sz w:val="26"/>
          <w:szCs w:val="26"/>
        </w:rPr>
        <w:t>.</w:t>
      </w:r>
      <w:r w:rsidR="00EC3A5C">
        <w:rPr>
          <w:sz w:val="26"/>
          <w:szCs w:val="26"/>
        </w:rPr>
        <w:t xml:space="preserve">. </w:t>
      </w:r>
      <w:proofErr w:type="gramEnd"/>
      <w:r w:rsidR="00EC3A5C">
        <w:rPr>
          <w:sz w:val="26"/>
          <w:szCs w:val="26"/>
        </w:rPr>
        <w:t>р</w:t>
      </w:r>
      <w:r w:rsidRPr="00AF0510">
        <w:rPr>
          <w:sz w:val="26"/>
          <w:szCs w:val="26"/>
        </w:rPr>
        <w:t>уб., чт</w:t>
      </w:r>
      <w:r w:rsidR="00D96C79" w:rsidRPr="00AF0510">
        <w:rPr>
          <w:sz w:val="26"/>
          <w:szCs w:val="26"/>
        </w:rPr>
        <w:t xml:space="preserve">о на </w:t>
      </w:r>
      <w:r w:rsidR="00461B78">
        <w:rPr>
          <w:bCs/>
          <w:sz w:val="26"/>
          <w:szCs w:val="26"/>
        </w:rPr>
        <w:t xml:space="preserve">0,1 </w:t>
      </w:r>
      <w:r w:rsidR="00AF0510">
        <w:rPr>
          <w:bCs/>
          <w:sz w:val="26"/>
          <w:szCs w:val="26"/>
        </w:rPr>
        <w:t>млн.</w:t>
      </w:r>
      <w:r w:rsidR="00EC3A5C">
        <w:rPr>
          <w:sz w:val="26"/>
          <w:szCs w:val="26"/>
        </w:rPr>
        <w:t xml:space="preserve"> р</w:t>
      </w:r>
      <w:r w:rsidRPr="00AF0510">
        <w:rPr>
          <w:sz w:val="26"/>
          <w:szCs w:val="26"/>
        </w:rPr>
        <w:t>уб.</w:t>
      </w:r>
      <w:r w:rsidR="00AF0510">
        <w:rPr>
          <w:sz w:val="26"/>
          <w:szCs w:val="26"/>
        </w:rPr>
        <w:t xml:space="preserve"> </w:t>
      </w:r>
      <w:r w:rsidR="00EC3A5C">
        <w:rPr>
          <w:sz w:val="26"/>
          <w:szCs w:val="26"/>
        </w:rPr>
        <w:t>б</w:t>
      </w:r>
      <w:r w:rsidRPr="00AF0510">
        <w:rPr>
          <w:sz w:val="26"/>
          <w:szCs w:val="26"/>
        </w:rPr>
        <w:t>ольше в срав</w:t>
      </w:r>
      <w:r w:rsidR="00AF0510">
        <w:rPr>
          <w:sz w:val="26"/>
          <w:szCs w:val="26"/>
        </w:rPr>
        <w:t>нении с предыдущим годом (в 2018</w:t>
      </w:r>
      <w:r w:rsidR="00D96C79" w:rsidRPr="00AF0510">
        <w:rPr>
          <w:sz w:val="26"/>
          <w:szCs w:val="26"/>
        </w:rPr>
        <w:t xml:space="preserve"> году </w:t>
      </w:r>
      <w:r w:rsidR="00AF0510">
        <w:rPr>
          <w:sz w:val="26"/>
          <w:szCs w:val="26"/>
        </w:rPr>
        <w:t>–</w:t>
      </w:r>
      <w:r w:rsidR="00D96C79" w:rsidRPr="00AF0510">
        <w:rPr>
          <w:sz w:val="26"/>
          <w:szCs w:val="26"/>
        </w:rPr>
        <w:t xml:space="preserve"> </w:t>
      </w:r>
      <w:r w:rsidR="00AF0510" w:rsidRPr="00AF0510">
        <w:rPr>
          <w:bCs/>
          <w:sz w:val="26"/>
          <w:szCs w:val="26"/>
        </w:rPr>
        <w:t>14</w:t>
      </w:r>
      <w:r w:rsidR="00AF0510">
        <w:rPr>
          <w:bCs/>
          <w:sz w:val="26"/>
          <w:szCs w:val="26"/>
        </w:rPr>
        <w:t>,</w:t>
      </w:r>
      <w:r w:rsidR="00AF0510" w:rsidRPr="00AF0510">
        <w:rPr>
          <w:bCs/>
          <w:sz w:val="26"/>
          <w:szCs w:val="26"/>
        </w:rPr>
        <w:t>5</w:t>
      </w:r>
      <w:r w:rsidR="00AF0510">
        <w:rPr>
          <w:bCs/>
          <w:sz w:val="26"/>
          <w:szCs w:val="26"/>
        </w:rPr>
        <w:t xml:space="preserve"> млн</w:t>
      </w:r>
      <w:r w:rsidR="00EC3A5C">
        <w:rPr>
          <w:sz w:val="26"/>
          <w:szCs w:val="26"/>
        </w:rPr>
        <w:t>. р</w:t>
      </w:r>
      <w:r w:rsidRPr="00AF0510">
        <w:rPr>
          <w:sz w:val="26"/>
          <w:szCs w:val="26"/>
        </w:rPr>
        <w:t>уб.);</w:t>
      </w:r>
    </w:p>
    <w:p w:rsidR="00D96C79" w:rsidRPr="00AF0510" w:rsidRDefault="00DD27EE" w:rsidP="00802DEF">
      <w:pPr>
        <w:spacing w:after="0" w:line="240" w:lineRule="auto"/>
        <w:ind w:firstLine="426"/>
        <w:jc w:val="both"/>
        <w:rPr>
          <w:sz w:val="26"/>
          <w:szCs w:val="26"/>
        </w:rPr>
      </w:pPr>
      <w:proofErr w:type="gramStart"/>
      <w:r w:rsidRPr="00AF0510">
        <w:rPr>
          <w:sz w:val="26"/>
          <w:szCs w:val="26"/>
        </w:rPr>
        <w:t xml:space="preserve">- </w:t>
      </w:r>
      <w:r w:rsidR="00EC3A5C">
        <w:rPr>
          <w:sz w:val="26"/>
          <w:szCs w:val="26"/>
        </w:rPr>
        <w:t>МБУ ГО</w:t>
      </w:r>
      <w:r w:rsidRPr="00AF0510">
        <w:rPr>
          <w:sz w:val="26"/>
          <w:szCs w:val="26"/>
        </w:rPr>
        <w:t xml:space="preserve"> «</w:t>
      </w:r>
      <w:r w:rsidR="00EC3A5C">
        <w:rPr>
          <w:sz w:val="26"/>
          <w:szCs w:val="26"/>
        </w:rPr>
        <w:t>Д</w:t>
      </w:r>
      <w:r w:rsidRPr="00AF0510">
        <w:rPr>
          <w:sz w:val="26"/>
          <w:szCs w:val="26"/>
        </w:rPr>
        <w:t xml:space="preserve">осуг» в сумме </w:t>
      </w:r>
      <w:r w:rsidR="00EC3A5C">
        <w:rPr>
          <w:bCs/>
          <w:sz w:val="26"/>
          <w:szCs w:val="26"/>
        </w:rPr>
        <w:t>20,3 млн</w:t>
      </w:r>
      <w:r w:rsidR="00EC3A5C">
        <w:rPr>
          <w:sz w:val="26"/>
          <w:szCs w:val="26"/>
        </w:rPr>
        <w:t>. р</w:t>
      </w:r>
      <w:r w:rsidRPr="00AF0510">
        <w:rPr>
          <w:sz w:val="26"/>
          <w:szCs w:val="26"/>
        </w:rPr>
        <w:t>уб.</w:t>
      </w:r>
      <w:r w:rsidR="00D96C79" w:rsidRPr="00AF0510">
        <w:rPr>
          <w:sz w:val="26"/>
          <w:szCs w:val="26"/>
        </w:rPr>
        <w:t xml:space="preserve">, </w:t>
      </w:r>
      <w:r w:rsidR="00802DEF" w:rsidRPr="00AF0510">
        <w:rPr>
          <w:sz w:val="26"/>
          <w:szCs w:val="26"/>
        </w:rPr>
        <w:t>(</w:t>
      </w:r>
      <w:r w:rsidR="00AF0510">
        <w:rPr>
          <w:sz w:val="26"/>
          <w:szCs w:val="26"/>
        </w:rPr>
        <w:t>в 2018</w:t>
      </w:r>
      <w:r w:rsidR="00D96C79" w:rsidRPr="00AF0510">
        <w:rPr>
          <w:sz w:val="26"/>
          <w:szCs w:val="26"/>
        </w:rPr>
        <w:t xml:space="preserve"> году </w:t>
      </w:r>
      <w:r w:rsidR="00802DEF" w:rsidRPr="00AF0510">
        <w:rPr>
          <w:sz w:val="26"/>
          <w:szCs w:val="26"/>
        </w:rPr>
        <w:t>-</w:t>
      </w:r>
      <w:r w:rsidR="00AF0510">
        <w:rPr>
          <w:sz w:val="26"/>
          <w:szCs w:val="26"/>
        </w:rPr>
        <w:t>20,2</w:t>
      </w:r>
      <w:r w:rsidR="00D96C79" w:rsidRPr="00AF0510">
        <w:rPr>
          <w:sz w:val="26"/>
          <w:szCs w:val="26"/>
        </w:rPr>
        <w:t xml:space="preserve"> </w:t>
      </w:r>
      <w:r w:rsidR="00AF0510">
        <w:rPr>
          <w:sz w:val="26"/>
          <w:szCs w:val="26"/>
        </w:rPr>
        <w:t>млн</w:t>
      </w:r>
      <w:r w:rsidR="00EC3A5C">
        <w:rPr>
          <w:sz w:val="26"/>
          <w:szCs w:val="26"/>
        </w:rPr>
        <w:t>. р</w:t>
      </w:r>
      <w:r w:rsidRPr="00AF0510">
        <w:rPr>
          <w:sz w:val="26"/>
          <w:szCs w:val="26"/>
        </w:rPr>
        <w:t>уб.</w:t>
      </w:r>
      <w:r w:rsidR="00802DEF" w:rsidRPr="00AF0510">
        <w:rPr>
          <w:sz w:val="26"/>
          <w:szCs w:val="26"/>
        </w:rPr>
        <w:t>)</w:t>
      </w:r>
      <w:r w:rsidR="00D96C79" w:rsidRPr="00AF0510">
        <w:rPr>
          <w:sz w:val="26"/>
          <w:szCs w:val="26"/>
        </w:rPr>
        <w:t xml:space="preserve">, что на </w:t>
      </w:r>
      <w:r w:rsidR="00461B78">
        <w:rPr>
          <w:bCs/>
          <w:sz w:val="26"/>
          <w:szCs w:val="26"/>
        </w:rPr>
        <w:t xml:space="preserve">0,1 </w:t>
      </w:r>
      <w:r w:rsidR="00EC3A5C">
        <w:rPr>
          <w:bCs/>
          <w:sz w:val="26"/>
          <w:szCs w:val="26"/>
        </w:rPr>
        <w:t>млн</w:t>
      </w:r>
      <w:r w:rsidR="00EC3A5C">
        <w:rPr>
          <w:sz w:val="26"/>
          <w:szCs w:val="26"/>
        </w:rPr>
        <w:t>. руб. б</w:t>
      </w:r>
      <w:r w:rsidRPr="00AF0510">
        <w:rPr>
          <w:sz w:val="26"/>
          <w:szCs w:val="26"/>
        </w:rPr>
        <w:t>ольше;</w:t>
      </w:r>
      <w:proofErr w:type="gramEnd"/>
    </w:p>
    <w:p w:rsidR="00D96C79" w:rsidRPr="0017788B" w:rsidRDefault="00D96C79" w:rsidP="00802DEF">
      <w:pPr>
        <w:spacing w:after="0" w:line="240" w:lineRule="auto"/>
        <w:ind w:firstLine="426"/>
        <w:jc w:val="both"/>
        <w:rPr>
          <w:sz w:val="26"/>
          <w:szCs w:val="26"/>
        </w:rPr>
      </w:pPr>
      <w:proofErr w:type="gramStart"/>
      <w:r w:rsidRPr="00AF0510">
        <w:rPr>
          <w:b/>
          <w:sz w:val="26"/>
          <w:szCs w:val="26"/>
        </w:rPr>
        <w:lastRenderedPageBreak/>
        <w:t>-</w:t>
      </w:r>
      <w:r w:rsidRPr="00AF0510">
        <w:rPr>
          <w:sz w:val="26"/>
          <w:szCs w:val="26"/>
        </w:rPr>
        <w:t xml:space="preserve"> </w:t>
      </w:r>
      <w:r w:rsidR="00EC3A5C">
        <w:rPr>
          <w:sz w:val="26"/>
          <w:szCs w:val="26"/>
        </w:rPr>
        <w:t>МАУ «К</w:t>
      </w:r>
      <w:r w:rsidR="00DD27EE" w:rsidRPr="00AF0510">
        <w:rPr>
          <w:sz w:val="26"/>
          <w:szCs w:val="26"/>
        </w:rPr>
        <w:t>инотеатр</w:t>
      </w:r>
      <w:r w:rsidR="00EC3A5C" w:rsidRPr="00EC3A5C">
        <w:t xml:space="preserve"> </w:t>
      </w:r>
      <w:r w:rsidR="00EC3A5C" w:rsidRPr="00EC3A5C">
        <w:rPr>
          <w:sz w:val="26"/>
          <w:szCs w:val="26"/>
        </w:rPr>
        <w:t>им</w:t>
      </w:r>
      <w:r w:rsidR="00D52C1C">
        <w:rPr>
          <w:sz w:val="26"/>
          <w:szCs w:val="26"/>
        </w:rPr>
        <w:t>.</w:t>
      </w:r>
      <w:r w:rsidR="00EC3A5C" w:rsidRPr="00EC3A5C">
        <w:rPr>
          <w:sz w:val="26"/>
          <w:szCs w:val="26"/>
        </w:rPr>
        <w:t xml:space="preserve"> Максима Горького</w:t>
      </w:r>
      <w:r w:rsidR="00DD27EE" w:rsidRPr="00AF0510">
        <w:rPr>
          <w:sz w:val="26"/>
          <w:szCs w:val="26"/>
        </w:rPr>
        <w:t>»</w:t>
      </w:r>
      <w:r w:rsidR="00461B78">
        <w:rPr>
          <w:sz w:val="26"/>
          <w:szCs w:val="26"/>
        </w:rPr>
        <w:t xml:space="preserve"> </w:t>
      </w:r>
      <w:r w:rsidR="00AF0510">
        <w:rPr>
          <w:bCs/>
          <w:sz w:val="26"/>
          <w:szCs w:val="26"/>
        </w:rPr>
        <w:t>12,6 млн.</w:t>
      </w:r>
      <w:r w:rsidR="00EC3A5C">
        <w:rPr>
          <w:sz w:val="26"/>
          <w:szCs w:val="26"/>
        </w:rPr>
        <w:t xml:space="preserve"> р</w:t>
      </w:r>
      <w:r w:rsidR="00DD27EE" w:rsidRPr="00AF0510">
        <w:rPr>
          <w:sz w:val="26"/>
          <w:szCs w:val="26"/>
        </w:rPr>
        <w:t>уб.</w:t>
      </w:r>
      <w:r w:rsidRPr="00AF0510">
        <w:rPr>
          <w:sz w:val="26"/>
          <w:szCs w:val="26"/>
        </w:rPr>
        <w:t xml:space="preserve">, </w:t>
      </w:r>
      <w:r w:rsidR="00902B89" w:rsidRPr="00AF0510">
        <w:rPr>
          <w:sz w:val="26"/>
          <w:szCs w:val="26"/>
        </w:rPr>
        <w:t>(</w:t>
      </w:r>
      <w:r w:rsidR="00461B78">
        <w:rPr>
          <w:sz w:val="26"/>
          <w:szCs w:val="26"/>
        </w:rPr>
        <w:t>в 2018</w:t>
      </w:r>
      <w:r w:rsidRPr="00AF0510">
        <w:rPr>
          <w:sz w:val="26"/>
          <w:szCs w:val="26"/>
        </w:rPr>
        <w:t xml:space="preserve"> году – </w:t>
      </w:r>
      <w:r w:rsidR="00461B78">
        <w:rPr>
          <w:sz w:val="26"/>
          <w:szCs w:val="26"/>
        </w:rPr>
        <w:t>13,8</w:t>
      </w:r>
      <w:r w:rsidRPr="00AF0510">
        <w:rPr>
          <w:sz w:val="26"/>
          <w:szCs w:val="26"/>
        </w:rPr>
        <w:t xml:space="preserve"> тыс.</w:t>
      </w:r>
      <w:r w:rsidR="00EC3A5C">
        <w:rPr>
          <w:sz w:val="26"/>
          <w:szCs w:val="26"/>
        </w:rPr>
        <w:t xml:space="preserve"> р</w:t>
      </w:r>
      <w:r w:rsidR="00DD27EE" w:rsidRPr="00AF0510">
        <w:rPr>
          <w:sz w:val="26"/>
          <w:szCs w:val="26"/>
        </w:rPr>
        <w:t>уб.</w:t>
      </w:r>
      <w:r w:rsidR="00902B89" w:rsidRPr="00AF0510">
        <w:rPr>
          <w:sz w:val="26"/>
          <w:szCs w:val="26"/>
        </w:rPr>
        <w:t>)</w:t>
      </w:r>
      <w:r w:rsidRPr="00AF0510">
        <w:rPr>
          <w:sz w:val="26"/>
          <w:szCs w:val="26"/>
        </w:rPr>
        <w:t xml:space="preserve">, что на </w:t>
      </w:r>
      <w:r w:rsidR="00461B78">
        <w:rPr>
          <w:bCs/>
          <w:sz w:val="26"/>
          <w:szCs w:val="26"/>
        </w:rPr>
        <w:t xml:space="preserve">1,2 </w:t>
      </w:r>
      <w:r w:rsidR="00AF0510">
        <w:rPr>
          <w:bCs/>
          <w:sz w:val="26"/>
          <w:szCs w:val="26"/>
        </w:rPr>
        <w:t>млн.</w:t>
      </w:r>
      <w:r w:rsidR="00EC3A5C">
        <w:rPr>
          <w:sz w:val="26"/>
          <w:szCs w:val="26"/>
        </w:rPr>
        <w:t xml:space="preserve"> р</w:t>
      </w:r>
      <w:r w:rsidR="00DD27EE" w:rsidRPr="00AF0510">
        <w:rPr>
          <w:sz w:val="26"/>
          <w:szCs w:val="26"/>
        </w:rPr>
        <w:t>уб.</w:t>
      </w:r>
      <w:r w:rsidRPr="00AF0510">
        <w:rPr>
          <w:sz w:val="26"/>
          <w:szCs w:val="26"/>
        </w:rPr>
        <w:t xml:space="preserve"> </w:t>
      </w:r>
      <w:r w:rsidR="00EC3A5C">
        <w:rPr>
          <w:sz w:val="26"/>
          <w:szCs w:val="26"/>
        </w:rPr>
        <w:t>м</w:t>
      </w:r>
      <w:r w:rsidR="00DD27EE">
        <w:rPr>
          <w:sz w:val="26"/>
          <w:szCs w:val="26"/>
        </w:rPr>
        <w:t>еньше</w:t>
      </w:r>
      <w:r w:rsidRPr="00AF0510">
        <w:rPr>
          <w:sz w:val="26"/>
          <w:szCs w:val="26"/>
        </w:rPr>
        <w:t>.</w:t>
      </w:r>
      <w:r w:rsidRPr="0017788B">
        <w:rPr>
          <w:sz w:val="26"/>
          <w:szCs w:val="26"/>
        </w:rPr>
        <w:t xml:space="preserve"> </w:t>
      </w:r>
      <w:proofErr w:type="gramEnd"/>
    </w:p>
    <w:p w:rsidR="00D10A09" w:rsidRPr="00001DDF" w:rsidRDefault="00D10A09" w:rsidP="00D10A09">
      <w:pPr>
        <w:pStyle w:val="a3"/>
        <w:spacing w:after="0" w:line="240" w:lineRule="auto"/>
        <w:ind w:left="0" w:firstLine="567"/>
        <w:jc w:val="both"/>
        <w:rPr>
          <w:rFonts w:ascii="Times New Roman" w:hAnsi="Times New Roman"/>
          <w:sz w:val="26"/>
          <w:szCs w:val="26"/>
        </w:rPr>
      </w:pPr>
      <w:r w:rsidRPr="00001DDF">
        <w:rPr>
          <w:rFonts w:ascii="Times New Roman" w:hAnsi="Times New Roman"/>
          <w:sz w:val="26"/>
          <w:szCs w:val="26"/>
        </w:rPr>
        <w:t>В</w:t>
      </w:r>
      <w:r w:rsidR="00DD27EE" w:rsidRPr="00001DDF">
        <w:rPr>
          <w:rFonts w:ascii="Times New Roman" w:hAnsi="Times New Roman"/>
          <w:b/>
          <w:sz w:val="26"/>
          <w:szCs w:val="26"/>
        </w:rPr>
        <w:t xml:space="preserve"> </w:t>
      </w:r>
      <w:r w:rsidR="00D52C1C">
        <w:rPr>
          <w:rFonts w:ascii="Times New Roman" w:hAnsi="Times New Roman"/>
          <w:b/>
          <w:sz w:val="26"/>
          <w:szCs w:val="26"/>
        </w:rPr>
        <w:t>МАУ «К</w:t>
      </w:r>
      <w:r w:rsidR="00DD27EE" w:rsidRPr="00001DDF">
        <w:rPr>
          <w:rFonts w:ascii="Times New Roman" w:hAnsi="Times New Roman"/>
          <w:b/>
          <w:sz w:val="26"/>
          <w:szCs w:val="26"/>
        </w:rPr>
        <w:t>инотеатр им. М. Горького»</w:t>
      </w:r>
      <w:r w:rsidRPr="00001DDF">
        <w:rPr>
          <w:rFonts w:ascii="Times New Roman" w:hAnsi="Times New Roman"/>
          <w:sz w:val="26"/>
          <w:szCs w:val="26"/>
        </w:rPr>
        <w:t xml:space="preserve"> за отчетный год состоялось </w:t>
      </w:r>
      <w:r w:rsidRPr="00001DDF">
        <w:rPr>
          <w:rFonts w:ascii="Times New Roman" w:eastAsia="Times New Roman" w:hAnsi="Times New Roman"/>
          <w:sz w:val="26"/>
          <w:szCs w:val="26"/>
        </w:rPr>
        <w:t xml:space="preserve">1 173 </w:t>
      </w:r>
      <w:r w:rsidRPr="00001DDF">
        <w:rPr>
          <w:rFonts w:ascii="Times New Roman" w:hAnsi="Times New Roman"/>
          <w:sz w:val="26"/>
          <w:szCs w:val="26"/>
        </w:rPr>
        <w:t xml:space="preserve">киносеанса, участниками просмотров стали </w:t>
      </w:r>
      <w:r w:rsidRPr="00001DDF">
        <w:rPr>
          <w:rFonts w:ascii="Times New Roman" w:eastAsia="Times New Roman" w:hAnsi="Times New Roman"/>
          <w:sz w:val="26"/>
          <w:szCs w:val="26"/>
        </w:rPr>
        <w:t>32 325 человек. На базе учреждения состоялось 53 мероприятия, участниками которых стали 29 254 человек.</w:t>
      </w:r>
    </w:p>
    <w:p w:rsidR="00D10A09" w:rsidRPr="00001DDF" w:rsidRDefault="00D10A09" w:rsidP="00D10A09">
      <w:pPr>
        <w:spacing w:after="0" w:line="240" w:lineRule="auto"/>
        <w:ind w:firstLine="567"/>
        <w:jc w:val="both"/>
        <w:rPr>
          <w:sz w:val="26"/>
          <w:szCs w:val="26"/>
        </w:rPr>
      </w:pPr>
      <w:proofErr w:type="gramStart"/>
      <w:r w:rsidRPr="00001DDF">
        <w:rPr>
          <w:sz w:val="26"/>
          <w:szCs w:val="26"/>
        </w:rPr>
        <w:t xml:space="preserve">В результате участия и победы в конкурсе по созданию условий для показа национальных кинофильмов в кинозалах, расположенных в населенных пунктах с численностью населения до 500 </w:t>
      </w:r>
      <w:r>
        <w:rPr>
          <w:sz w:val="26"/>
          <w:szCs w:val="26"/>
        </w:rPr>
        <w:t>тыс.</w:t>
      </w:r>
      <w:r w:rsidR="00D52C1C">
        <w:rPr>
          <w:sz w:val="26"/>
          <w:szCs w:val="26"/>
        </w:rPr>
        <w:t xml:space="preserve"> ч</w:t>
      </w:r>
      <w:r w:rsidR="00DD27EE" w:rsidRPr="00001DDF">
        <w:rPr>
          <w:sz w:val="26"/>
          <w:szCs w:val="26"/>
        </w:rPr>
        <w:t>еловек, кинотеатр приобрел и установил: цифровой кинопроектор (с лампой и объективом), сервер воспроизведения, киноэкран с алюминиевым напылением с рамой для натяжения п</w:t>
      </w:r>
      <w:r w:rsidR="00D52C1C">
        <w:rPr>
          <w:sz w:val="26"/>
          <w:szCs w:val="26"/>
        </w:rPr>
        <w:t>олотна, пассивную систему для 3</w:t>
      </w:r>
      <w:r w:rsidR="00D52C1C">
        <w:rPr>
          <w:sz w:val="26"/>
          <w:szCs w:val="26"/>
          <w:lang w:val="en-US"/>
        </w:rPr>
        <w:t>D</w:t>
      </w:r>
      <w:r w:rsidR="00DD27EE" w:rsidRPr="00001DDF">
        <w:rPr>
          <w:sz w:val="26"/>
          <w:szCs w:val="26"/>
        </w:rPr>
        <w:t xml:space="preserve"> показа, источник бесперебойного питания для цифрового оборудования, систему</w:t>
      </w:r>
      <w:proofErr w:type="gramEnd"/>
      <w:r w:rsidR="00DD27EE" w:rsidRPr="00001DDF">
        <w:rPr>
          <w:sz w:val="26"/>
          <w:szCs w:val="26"/>
        </w:rPr>
        <w:t xml:space="preserve"> </w:t>
      </w:r>
      <w:proofErr w:type="spellStart"/>
      <w:r w:rsidR="00DD27EE" w:rsidRPr="00001DDF">
        <w:rPr>
          <w:sz w:val="26"/>
          <w:szCs w:val="26"/>
        </w:rPr>
        <w:t>тифлокомментирования</w:t>
      </w:r>
      <w:proofErr w:type="spellEnd"/>
      <w:r w:rsidR="00DD27EE" w:rsidRPr="00001DDF">
        <w:rPr>
          <w:sz w:val="26"/>
          <w:szCs w:val="26"/>
        </w:rPr>
        <w:t xml:space="preserve">, осуществил замену кресел. </w:t>
      </w:r>
      <w:r w:rsidRPr="00001DDF">
        <w:rPr>
          <w:color w:val="000000"/>
          <w:sz w:val="26"/>
          <w:szCs w:val="26"/>
        </w:rPr>
        <w:t>Официальное открытие модернизированного кинозала и первы</w:t>
      </w:r>
      <w:r>
        <w:rPr>
          <w:color w:val="000000"/>
          <w:sz w:val="26"/>
          <w:szCs w:val="26"/>
        </w:rPr>
        <w:t>й показ состоялись 24.10.2019</w:t>
      </w:r>
      <w:r w:rsidR="00FD063C">
        <w:rPr>
          <w:color w:val="000000"/>
          <w:sz w:val="26"/>
          <w:szCs w:val="26"/>
        </w:rPr>
        <w:t>.</w:t>
      </w:r>
      <w:r w:rsidRPr="00001DDF">
        <w:rPr>
          <w:color w:val="000000"/>
          <w:sz w:val="26"/>
          <w:szCs w:val="26"/>
        </w:rPr>
        <w:t xml:space="preserve"> Реализация данных мероприятий стала возможной благодаря федеральным средствам в размере 4</w:t>
      </w:r>
      <w:r w:rsidR="00FD063C">
        <w:rPr>
          <w:color w:val="000000"/>
          <w:sz w:val="26"/>
          <w:szCs w:val="26"/>
        </w:rPr>
        <w:t>,</w:t>
      </w:r>
      <w:r w:rsidRPr="00001DDF">
        <w:rPr>
          <w:color w:val="000000"/>
          <w:sz w:val="26"/>
          <w:szCs w:val="26"/>
        </w:rPr>
        <w:t>919 </w:t>
      </w:r>
      <w:r w:rsidR="00FD063C">
        <w:rPr>
          <w:color w:val="000000"/>
          <w:sz w:val="26"/>
          <w:szCs w:val="26"/>
        </w:rPr>
        <w:t>млн</w:t>
      </w:r>
      <w:r>
        <w:rPr>
          <w:color w:val="000000"/>
          <w:sz w:val="26"/>
          <w:szCs w:val="26"/>
        </w:rPr>
        <w:t>.</w:t>
      </w:r>
      <w:r w:rsidR="00D52C1C">
        <w:rPr>
          <w:color w:val="000000"/>
          <w:sz w:val="26"/>
          <w:szCs w:val="26"/>
        </w:rPr>
        <w:t xml:space="preserve"> руб. и</w:t>
      </w:r>
      <w:r w:rsidR="00DD27EE" w:rsidRPr="00001DDF">
        <w:rPr>
          <w:color w:val="000000"/>
          <w:sz w:val="26"/>
          <w:szCs w:val="26"/>
        </w:rPr>
        <w:t xml:space="preserve"> внебюджетным средствам учреждения в размере </w:t>
      </w:r>
      <w:r w:rsidR="00FD063C">
        <w:rPr>
          <w:color w:val="000000"/>
          <w:sz w:val="26"/>
          <w:szCs w:val="26"/>
        </w:rPr>
        <w:t>0,</w:t>
      </w:r>
      <w:r w:rsidR="00DD27EE" w:rsidRPr="00001DDF">
        <w:rPr>
          <w:color w:val="000000"/>
          <w:sz w:val="26"/>
          <w:szCs w:val="26"/>
        </w:rPr>
        <w:t>172 </w:t>
      </w:r>
      <w:r w:rsidR="00FD063C">
        <w:rPr>
          <w:color w:val="000000"/>
          <w:sz w:val="26"/>
          <w:szCs w:val="26"/>
        </w:rPr>
        <w:t>млн</w:t>
      </w:r>
      <w:r>
        <w:rPr>
          <w:color w:val="000000"/>
          <w:sz w:val="26"/>
          <w:szCs w:val="26"/>
        </w:rPr>
        <w:t>.</w:t>
      </w:r>
      <w:r w:rsidR="00D52C1C">
        <w:rPr>
          <w:color w:val="000000"/>
          <w:sz w:val="26"/>
          <w:szCs w:val="26"/>
        </w:rPr>
        <w:t xml:space="preserve"> р</w:t>
      </w:r>
      <w:r w:rsidR="00DD27EE" w:rsidRPr="00001DDF">
        <w:rPr>
          <w:color w:val="000000"/>
          <w:sz w:val="26"/>
          <w:szCs w:val="26"/>
        </w:rPr>
        <w:t>уб.</w:t>
      </w:r>
      <w:r w:rsidRPr="00001DDF">
        <w:rPr>
          <w:sz w:val="26"/>
          <w:szCs w:val="26"/>
        </w:rPr>
        <w:t xml:space="preserve"> Также были приобретены: мебель, оргтехника.</w:t>
      </w:r>
    </w:p>
    <w:p w:rsidR="00D10A09" w:rsidRPr="00001DDF" w:rsidRDefault="00DD27EE" w:rsidP="00D10A09">
      <w:pPr>
        <w:suppressAutoHyphens/>
        <w:spacing w:after="0" w:line="240" w:lineRule="auto"/>
        <w:ind w:firstLine="567"/>
        <w:jc w:val="both"/>
        <w:rPr>
          <w:b/>
          <w:sz w:val="26"/>
          <w:szCs w:val="26"/>
        </w:rPr>
      </w:pPr>
      <w:r w:rsidRPr="00001DDF">
        <w:rPr>
          <w:sz w:val="26"/>
          <w:szCs w:val="26"/>
        </w:rPr>
        <w:t xml:space="preserve">В </w:t>
      </w:r>
      <w:r w:rsidR="00D52C1C">
        <w:rPr>
          <w:sz w:val="26"/>
          <w:szCs w:val="26"/>
        </w:rPr>
        <w:t>рамках федерального проекта «Творческие люди» нацпроекта «К</w:t>
      </w:r>
      <w:r w:rsidRPr="00001DDF">
        <w:rPr>
          <w:sz w:val="26"/>
          <w:szCs w:val="26"/>
        </w:rPr>
        <w:t xml:space="preserve">ультура» заведующий отделом кинообслуживания </w:t>
      </w:r>
      <w:r w:rsidR="00D52C1C">
        <w:rPr>
          <w:sz w:val="26"/>
          <w:szCs w:val="26"/>
        </w:rPr>
        <w:t>МАУ «К</w:t>
      </w:r>
      <w:r w:rsidRPr="00001DDF">
        <w:rPr>
          <w:sz w:val="26"/>
          <w:szCs w:val="26"/>
        </w:rPr>
        <w:t xml:space="preserve">инотеатр им. М. Горького» прошел обучение во всероссийском государственном институте кинематографии имени </w:t>
      </w:r>
      <w:r w:rsidR="00D52C1C">
        <w:rPr>
          <w:sz w:val="26"/>
          <w:szCs w:val="26"/>
        </w:rPr>
        <w:t>С.А. Г</w:t>
      </w:r>
      <w:r w:rsidRPr="00001DDF">
        <w:rPr>
          <w:sz w:val="26"/>
          <w:szCs w:val="26"/>
        </w:rPr>
        <w:t xml:space="preserve">ерасимова. Всего прошли </w:t>
      </w:r>
      <w:r w:rsidR="00D10A09">
        <w:rPr>
          <w:sz w:val="26"/>
          <w:szCs w:val="26"/>
        </w:rPr>
        <w:t>курсы повышения квалификации</w:t>
      </w:r>
      <w:r w:rsidR="00D10A09" w:rsidRPr="00001DDF">
        <w:rPr>
          <w:sz w:val="26"/>
          <w:szCs w:val="26"/>
        </w:rPr>
        <w:t xml:space="preserve"> 4 работника учреждения.</w:t>
      </w:r>
    </w:p>
    <w:p w:rsidR="00D10A09" w:rsidRPr="00001DDF" w:rsidRDefault="00DD27EE" w:rsidP="00D10A09">
      <w:pPr>
        <w:suppressAutoHyphens/>
        <w:spacing w:after="0" w:line="240" w:lineRule="auto"/>
        <w:ind w:firstLine="567"/>
        <w:jc w:val="both"/>
        <w:rPr>
          <w:sz w:val="26"/>
          <w:szCs w:val="26"/>
        </w:rPr>
      </w:pPr>
      <w:r w:rsidRPr="00001DDF">
        <w:rPr>
          <w:sz w:val="26"/>
          <w:szCs w:val="26"/>
        </w:rPr>
        <w:t xml:space="preserve">По итогам 2019 года </w:t>
      </w:r>
      <w:r w:rsidR="00D52C1C">
        <w:rPr>
          <w:sz w:val="26"/>
          <w:szCs w:val="26"/>
        </w:rPr>
        <w:t>МАУ «К</w:t>
      </w:r>
      <w:r w:rsidRPr="00001DDF">
        <w:rPr>
          <w:sz w:val="26"/>
          <w:szCs w:val="26"/>
        </w:rPr>
        <w:t>инотеатр</w:t>
      </w:r>
      <w:r w:rsidR="00D52C1C">
        <w:rPr>
          <w:sz w:val="26"/>
          <w:szCs w:val="26"/>
        </w:rPr>
        <w:t xml:space="preserve"> </w:t>
      </w:r>
      <w:proofErr w:type="spellStart"/>
      <w:r w:rsidR="00D52C1C">
        <w:rPr>
          <w:sz w:val="26"/>
          <w:szCs w:val="26"/>
        </w:rPr>
        <w:t>им.М.Горького</w:t>
      </w:r>
      <w:proofErr w:type="spellEnd"/>
      <w:r w:rsidRPr="00001DDF">
        <w:rPr>
          <w:sz w:val="26"/>
          <w:szCs w:val="26"/>
        </w:rPr>
        <w:t>» достигнуты плановые пок</w:t>
      </w:r>
      <w:r w:rsidR="00D52C1C">
        <w:rPr>
          <w:sz w:val="26"/>
          <w:szCs w:val="26"/>
        </w:rPr>
        <w:t>азатели национального проекта «К</w:t>
      </w:r>
      <w:r w:rsidRPr="00001DDF">
        <w:rPr>
          <w:sz w:val="26"/>
          <w:szCs w:val="26"/>
        </w:rPr>
        <w:t>ультура».</w:t>
      </w:r>
    </w:p>
    <w:p w:rsidR="00D10A09" w:rsidRPr="00001DDF" w:rsidRDefault="00D10A09" w:rsidP="00D10A09">
      <w:pPr>
        <w:suppressAutoHyphens/>
        <w:spacing w:after="0" w:line="240" w:lineRule="auto"/>
        <w:ind w:firstLine="567"/>
        <w:jc w:val="both"/>
        <w:rPr>
          <w:sz w:val="26"/>
          <w:szCs w:val="26"/>
        </w:rPr>
      </w:pPr>
      <w:r w:rsidRPr="00001DDF">
        <w:rPr>
          <w:sz w:val="26"/>
          <w:szCs w:val="26"/>
        </w:rPr>
        <w:t xml:space="preserve">В </w:t>
      </w:r>
      <w:r w:rsidR="00D52C1C">
        <w:rPr>
          <w:b/>
          <w:sz w:val="26"/>
          <w:szCs w:val="26"/>
        </w:rPr>
        <w:t>городском объединении «Д</w:t>
      </w:r>
      <w:r w:rsidR="00DD27EE" w:rsidRPr="00001DDF">
        <w:rPr>
          <w:b/>
          <w:sz w:val="26"/>
          <w:szCs w:val="26"/>
        </w:rPr>
        <w:t>осуг»</w:t>
      </w:r>
      <w:r w:rsidRPr="00001DDF">
        <w:rPr>
          <w:sz w:val="26"/>
          <w:szCs w:val="26"/>
        </w:rPr>
        <w:t xml:space="preserve"> за отчетный период проведено 324 мероприятия, количество участников – 41 799 человек. Свою работу продолжили 32 клубных формирования, участниками которых стали 533 человека. Среди них вокальные, хореографические, театральные, фольклорные и иные коллективы. Стоит отметить, что 10 из них пропагандир</w:t>
      </w:r>
      <w:r w:rsidR="00DD27EE" w:rsidRPr="00001DDF">
        <w:rPr>
          <w:sz w:val="26"/>
          <w:szCs w:val="26"/>
        </w:rPr>
        <w:t xml:space="preserve">уют коми, русскую, </w:t>
      </w:r>
      <w:proofErr w:type="spellStart"/>
      <w:r w:rsidR="00DD27EE" w:rsidRPr="00001DDF">
        <w:rPr>
          <w:sz w:val="26"/>
          <w:szCs w:val="26"/>
        </w:rPr>
        <w:t>усть-цилемскую</w:t>
      </w:r>
      <w:proofErr w:type="spellEnd"/>
      <w:r w:rsidR="00DD27EE" w:rsidRPr="00001DDF">
        <w:rPr>
          <w:sz w:val="26"/>
          <w:szCs w:val="26"/>
        </w:rPr>
        <w:t xml:space="preserve">, украинскую, казачью культуры. Также на базе </w:t>
      </w:r>
      <w:r w:rsidR="00D52C1C">
        <w:rPr>
          <w:sz w:val="26"/>
          <w:szCs w:val="26"/>
        </w:rPr>
        <w:t>ГО «Д</w:t>
      </w:r>
      <w:r w:rsidR="00DD27EE" w:rsidRPr="00001DDF">
        <w:rPr>
          <w:sz w:val="26"/>
          <w:szCs w:val="26"/>
        </w:rPr>
        <w:t xml:space="preserve">осуг» свою деятельность осуществляют 6 национально-культурных автономий, общее количество участников – 292 человека. По итогам 2019 года </w:t>
      </w:r>
      <w:r w:rsidR="00D52C1C">
        <w:rPr>
          <w:sz w:val="26"/>
          <w:szCs w:val="26"/>
        </w:rPr>
        <w:t>ГО «Д</w:t>
      </w:r>
      <w:r w:rsidR="00DD27EE" w:rsidRPr="00001DDF">
        <w:rPr>
          <w:sz w:val="26"/>
          <w:szCs w:val="26"/>
        </w:rPr>
        <w:t>осуг» достигнуты плановые пок</w:t>
      </w:r>
      <w:r w:rsidR="00D52C1C">
        <w:rPr>
          <w:sz w:val="26"/>
          <w:szCs w:val="26"/>
        </w:rPr>
        <w:t>азатели национального проекта «К</w:t>
      </w:r>
      <w:r w:rsidR="00DD27EE" w:rsidRPr="00001DDF">
        <w:rPr>
          <w:sz w:val="26"/>
          <w:szCs w:val="26"/>
        </w:rPr>
        <w:t>ультура».</w:t>
      </w:r>
    </w:p>
    <w:p w:rsidR="00D10A09" w:rsidRPr="00001DDF" w:rsidRDefault="00D10A09" w:rsidP="00D10A09">
      <w:pPr>
        <w:spacing w:after="0" w:line="240" w:lineRule="auto"/>
        <w:ind w:firstLine="567"/>
        <w:jc w:val="both"/>
        <w:rPr>
          <w:color w:val="000000"/>
          <w:sz w:val="26"/>
          <w:szCs w:val="26"/>
          <w:shd w:val="clear" w:color="auto" w:fill="FFFFFF"/>
        </w:rPr>
      </w:pPr>
      <w:r w:rsidRPr="00001DDF">
        <w:rPr>
          <w:color w:val="000000"/>
          <w:sz w:val="26"/>
          <w:szCs w:val="26"/>
          <w:shd w:val="clear" w:color="auto" w:fill="FFFFFF"/>
        </w:rPr>
        <w:t>Коллективы художественной самодеятельности учреждения в отчетном периоде получили 16 дипломов лауреатов различных степеней в конкурсах международного уровня, 2 диплома всероссийского уровня, республиканского – 3 диплома лауреатов.</w:t>
      </w:r>
    </w:p>
    <w:p w:rsidR="00D10A09" w:rsidRPr="00001DDF" w:rsidRDefault="00D10A09" w:rsidP="00D10A09">
      <w:pPr>
        <w:spacing w:after="0" w:line="240" w:lineRule="auto"/>
        <w:ind w:firstLine="567"/>
        <w:jc w:val="both"/>
        <w:rPr>
          <w:sz w:val="26"/>
          <w:szCs w:val="26"/>
        </w:rPr>
      </w:pPr>
      <w:r w:rsidRPr="00001DDF">
        <w:rPr>
          <w:sz w:val="26"/>
          <w:szCs w:val="26"/>
          <w:shd w:val="clear" w:color="auto" w:fill="FFFFFF"/>
        </w:rPr>
        <w:t xml:space="preserve">В 2019 году свои юбилеи отметили: </w:t>
      </w:r>
      <w:r w:rsidRPr="00001DDF">
        <w:rPr>
          <w:sz w:val="26"/>
          <w:szCs w:val="26"/>
        </w:rPr>
        <w:t>детский фольклорный колле</w:t>
      </w:r>
      <w:r w:rsidR="00D52C1C">
        <w:rPr>
          <w:sz w:val="26"/>
          <w:szCs w:val="26"/>
        </w:rPr>
        <w:t>ктив  «Р</w:t>
      </w:r>
      <w:r w:rsidR="00DD27EE">
        <w:rPr>
          <w:sz w:val="26"/>
          <w:szCs w:val="26"/>
        </w:rPr>
        <w:t xml:space="preserve">одники» </w:t>
      </w:r>
      <w:r w:rsidR="00D52C1C">
        <w:rPr>
          <w:sz w:val="26"/>
          <w:szCs w:val="26"/>
        </w:rPr>
        <w:t>(</w:t>
      </w:r>
      <w:r w:rsidR="00DD27EE">
        <w:rPr>
          <w:sz w:val="26"/>
          <w:szCs w:val="26"/>
        </w:rPr>
        <w:t>10 лет</w:t>
      </w:r>
      <w:r w:rsidR="00D52C1C">
        <w:rPr>
          <w:sz w:val="26"/>
          <w:szCs w:val="26"/>
        </w:rPr>
        <w:t>)</w:t>
      </w:r>
      <w:r w:rsidRPr="00001DDF">
        <w:rPr>
          <w:sz w:val="26"/>
          <w:szCs w:val="26"/>
        </w:rPr>
        <w:t>, анса</w:t>
      </w:r>
      <w:r w:rsidR="00D52C1C">
        <w:rPr>
          <w:sz w:val="26"/>
          <w:szCs w:val="26"/>
        </w:rPr>
        <w:t>мбль народного танца «С</w:t>
      </w:r>
      <w:r w:rsidR="00DD27EE">
        <w:rPr>
          <w:sz w:val="26"/>
          <w:szCs w:val="26"/>
        </w:rPr>
        <w:t xml:space="preserve">увенир» </w:t>
      </w:r>
      <w:r w:rsidR="00D52C1C">
        <w:rPr>
          <w:sz w:val="26"/>
          <w:szCs w:val="26"/>
        </w:rPr>
        <w:t>(</w:t>
      </w:r>
      <w:r w:rsidR="00DD27EE">
        <w:rPr>
          <w:sz w:val="26"/>
          <w:szCs w:val="26"/>
        </w:rPr>
        <w:t>20 лет</w:t>
      </w:r>
      <w:r w:rsidR="00D52C1C">
        <w:rPr>
          <w:sz w:val="26"/>
          <w:szCs w:val="26"/>
        </w:rPr>
        <w:t>)</w:t>
      </w:r>
      <w:r w:rsidRPr="00001DDF">
        <w:rPr>
          <w:sz w:val="26"/>
          <w:szCs w:val="26"/>
        </w:rPr>
        <w:t>, ансамбл</w:t>
      </w:r>
      <w:r w:rsidR="00D52C1C">
        <w:rPr>
          <w:sz w:val="26"/>
          <w:szCs w:val="26"/>
        </w:rPr>
        <w:t>ь современного танца «</w:t>
      </w:r>
      <w:proofErr w:type="spellStart"/>
      <w:r w:rsidR="00D52C1C">
        <w:rPr>
          <w:sz w:val="26"/>
          <w:szCs w:val="26"/>
        </w:rPr>
        <w:t>В</w:t>
      </w:r>
      <w:r>
        <w:rPr>
          <w:sz w:val="26"/>
          <w:szCs w:val="26"/>
        </w:rPr>
        <w:t>альсет</w:t>
      </w:r>
      <w:proofErr w:type="spellEnd"/>
      <w:r>
        <w:rPr>
          <w:sz w:val="26"/>
          <w:szCs w:val="26"/>
        </w:rPr>
        <w:t xml:space="preserve">» </w:t>
      </w:r>
      <w:r w:rsidR="00D52C1C">
        <w:rPr>
          <w:sz w:val="26"/>
          <w:szCs w:val="26"/>
        </w:rPr>
        <w:t>(</w:t>
      </w:r>
      <w:r>
        <w:rPr>
          <w:sz w:val="26"/>
          <w:szCs w:val="26"/>
        </w:rPr>
        <w:t>10 лет</w:t>
      </w:r>
      <w:r w:rsidR="00D52C1C">
        <w:rPr>
          <w:sz w:val="26"/>
          <w:szCs w:val="26"/>
        </w:rPr>
        <w:t>)</w:t>
      </w:r>
      <w:r w:rsidRPr="00001DDF">
        <w:rPr>
          <w:sz w:val="26"/>
          <w:szCs w:val="26"/>
        </w:rPr>
        <w:t>.</w:t>
      </w:r>
    </w:p>
    <w:p w:rsidR="00D10A09" w:rsidRPr="00001DDF" w:rsidRDefault="00D10A09" w:rsidP="00D10A09">
      <w:pPr>
        <w:spacing w:after="0" w:line="240" w:lineRule="auto"/>
        <w:ind w:firstLine="567"/>
        <w:jc w:val="both"/>
        <w:rPr>
          <w:sz w:val="26"/>
          <w:szCs w:val="26"/>
        </w:rPr>
      </w:pPr>
      <w:r w:rsidRPr="00001DDF">
        <w:rPr>
          <w:color w:val="000000"/>
          <w:sz w:val="26"/>
          <w:szCs w:val="26"/>
          <w:shd w:val="clear" w:color="auto" w:fill="FFFFFF"/>
        </w:rPr>
        <w:t xml:space="preserve">Особо значимым мероприятием в жизни учреждения и всего муниципалитета стало проведение </w:t>
      </w:r>
      <w:r w:rsidR="00D52C1C">
        <w:rPr>
          <w:color w:val="000000"/>
          <w:sz w:val="26"/>
          <w:szCs w:val="26"/>
        </w:rPr>
        <w:t>в рамках нацпроекта «К</w:t>
      </w:r>
      <w:r w:rsidR="00DD27EE" w:rsidRPr="00001DDF">
        <w:rPr>
          <w:color w:val="000000"/>
          <w:sz w:val="26"/>
          <w:szCs w:val="26"/>
        </w:rPr>
        <w:t xml:space="preserve">ультура» </w:t>
      </w:r>
      <w:r>
        <w:rPr>
          <w:sz w:val="26"/>
          <w:szCs w:val="26"/>
        </w:rPr>
        <w:t>1-3 ноября в</w:t>
      </w:r>
      <w:r w:rsidR="00DD27EE" w:rsidRPr="00001DDF">
        <w:rPr>
          <w:sz w:val="26"/>
          <w:szCs w:val="26"/>
        </w:rPr>
        <w:t xml:space="preserve"> </w:t>
      </w:r>
      <w:r w:rsidR="00D52C1C">
        <w:rPr>
          <w:sz w:val="26"/>
          <w:szCs w:val="26"/>
        </w:rPr>
        <w:t>МР «Печора» первого С</w:t>
      </w:r>
      <w:r w:rsidR="00DD27EE" w:rsidRPr="00001DDF">
        <w:rPr>
          <w:sz w:val="26"/>
          <w:szCs w:val="26"/>
        </w:rPr>
        <w:t>ъез</w:t>
      </w:r>
      <w:r w:rsidR="00D52C1C">
        <w:rPr>
          <w:sz w:val="26"/>
          <w:szCs w:val="26"/>
        </w:rPr>
        <w:t>да молодёжи народов Республики К</w:t>
      </w:r>
      <w:r w:rsidR="00DD27EE" w:rsidRPr="00001DDF">
        <w:rPr>
          <w:sz w:val="26"/>
          <w:szCs w:val="26"/>
        </w:rPr>
        <w:t>оми, являющегося одной из площадок республиканского молоде</w:t>
      </w:r>
      <w:r w:rsidR="00D52C1C">
        <w:rPr>
          <w:sz w:val="26"/>
          <w:szCs w:val="26"/>
        </w:rPr>
        <w:t>жного образовательного форума «П</w:t>
      </w:r>
      <w:r w:rsidR="00DD27EE" w:rsidRPr="00001DDF">
        <w:rPr>
          <w:sz w:val="26"/>
          <w:szCs w:val="26"/>
        </w:rPr>
        <w:t>р</w:t>
      </w:r>
      <w:r w:rsidR="00D52C1C">
        <w:rPr>
          <w:sz w:val="26"/>
          <w:szCs w:val="26"/>
        </w:rPr>
        <w:t>окачайся-2019: Родная З</w:t>
      </w:r>
      <w:r w:rsidR="00DD27EE" w:rsidRPr="00001DDF">
        <w:rPr>
          <w:sz w:val="26"/>
          <w:szCs w:val="26"/>
        </w:rPr>
        <w:t xml:space="preserve">емля». Всего участие в форуме приняло более 100 человек. На образовательной площадке съезда участие приняло 48 человек. На реализацию мероприятия было затрачено </w:t>
      </w:r>
      <w:r w:rsidRPr="00001DDF">
        <w:rPr>
          <w:color w:val="000000"/>
          <w:sz w:val="26"/>
          <w:szCs w:val="26"/>
        </w:rPr>
        <w:t>83</w:t>
      </w:r>
      <w:r>
        <w:rPr>
          <w:color w:val="000000"/>
          <w:sz w:val="26"/>
          <w:szCs w:val="26"/>
        </w:rPr>
        <w:t>,4</w:t>
      </w:r>
      <w:r w:rsidRPr="00001DDF">
        <w:rPr>
          <w:color w:val="000000"/>
          <w:sz w:val="26"/>
          <w:szCs w:val="26"/>
        </w:rPr>
        <w:t> </w:t>
      </w:r>
      <w:r>
        <w:rPr>
          <w:color w:val="000000"/>
          <w:sz w:val="26"/>
          <w:szCs w:val="26"/>
        </w:rPr>
        <w:t>тыс.</w:t>
      </w:r>
      <w:r w:rsidR="00D52C1C">
        <w:rPr>
          <w:color w:val="000000"/>
          <w:sz w:val="26"/>
          <w:szCs w:val="26"/>
        </w:rPr>
        <w:t xml:space="preserve"> р</w:t>
      </w:r>
      <w:r w:rsidR="00DD27EE" w:rsidRPr="00001DDF">
        <w:rPr>
          <w:color w:val="000000"/>
          <w:sz w:val="26"/>
          <w:szCs w:val="26"/>
        </w:rPr>
        <w:t>уб., из которых 79</w:t>
      </w:r>
      <w:r>
        <w:rPr>
          <w:color w:val="000000"/>
          <w:sz w:val="26"/>
          <w:szCs w:val="26"/>
        </w:rPr>
        <w:t>,</w:t>
      </w:r>
      <w:r w:rsidRPr="00001DDF">
        <w:rPr>
          <w:color w:val="000000"/>
          <w:sz w:val="26"/>
          <w:szCs w:val="26"/>
        </w:rPr>
        <w:t>2</w:t>
      </w:r>
      <w:r>
        <w:rPr>
          <w:color w:val="000000"/>
          <w:sz w:val="26"/>
          <w:szCs w:val="26"/>
        </w:rPr>
        <w:t xml:space="preserve"> тыс.</w:t>
      </w:r>
      <w:r w:rsidR="00D52C1C">
        <w:rPr>
          <w:color w:val="000000"/>
          <w:sz w:val="26"/>
          <w:szCs w:val="26"/>
        </w:rPr>
        <w:t xml:space="preserve"> р</w:t>
      </w:r>
      <w:r w:rsidR="00DD27EE" w:rsidRPr="00001DDF">
        <w:rPr>
          <w:color w:val="000000"/>
          <w:sz w:val="26"/>
          <w:szCs w:val="26"/>
        </w:rPr>
        <w:t>уб. - средства министерства национ</w:t>
      </w:r>
      <w:r w:rsidR="00D52C1C">
        <w:rPr>
          <w:color w:val="000000"/>
          <w:sz w:val="26"/>
          <w:szCs w:val="26"/>
        </w:rPr>
        <w:t>альной политики Р</w:t>
      </w:r>
      <w:r>
        <w:rPr>
          <w:color w:val="000000"/>
          <w:sz w:val="26"/>
          <w:szCs w:val="26"/>
        </w:rPr>
        <w:t xml:space="preserve">еспублики </w:t>
      </w:r>
      <w:r w:rsidR="00D52C1C">
        <w:rPr>
          <w:color w:val="000000"/>
          <w:sz w:val="26"/>
          <w:szCs w:val="26"/>
        </w:rPr>
        <w:t>К</w:t>
      </w:r>
      <w:r>
        <w:rPr>
          <w:color w:val="000000"/>
          <w:sz w:val="26"/>
          <w:szCs w:val="26"/>
        </w:rPr>
        <w:t>оми</w:t>
      </w:r>
      <w:r w:rsidRPr="00001DDF">
        <w:rPr>
          <w:color w:val="000000"/>
          <w:sz w:val="26"/>
          <w:szCs w:val="26"/>
        </w:rPr>
        <w:t>, 4</w:t>
      </w:r>
      <w:r>
        <w:rPr>
          <w:color w:val="000000"/>
          <w:sz w:val="26"/>
          <w:szCs w:val="26"/>
        </w:rPr>
        <w:t>,2 тыс.</w:t>
      </w:r>
      <w:r w:rsidR="00DD27EE" w:rsidRPr="00001DDF">
        <w:rPr>
          <w:color w:val="000000"/>
          <w:sz w:val="26"/>
          <w:szCs w:val="26"/>
        </w:rPr>
        <w:t xml:space="preserve"> </w:t>
      </w:r>
      <w:r w:rsidR="00D52C1C">
        <w:rPr>
          <w:color w:val="000000"/>
          <w:sz w:val="26"/>
          <w:szCs w:val="26"/>
        </w:rPr>
        <w:t>р</w:t>
      </w:r>
      <w:r w:rsidR="00DD27EE" w:rsidRPr="00001DDF">
        <w:rPr>
          <w:color w:val="000000"/>
          <w:sz w:val="26"/>
          <w:szCs w:val="26"/>
        </w:rPr>
        <w:t xml:space="preserve">уб. – внебюджетные средства </w:t>
      </w:r>
      <w:r w:rsidR="00D52C1C">
        <w:rPr>
          <w:color w:val="000000"/>
          <w:sz w:val="26"/>
          <w:szCs w:val="26"/>
        </w:rPr>
        <w:t>МБУ ГО «Д</w:t>
      </w:r>
      <w:r w:rsidR="00DD27EE" w:rsidRPr="00001DDF">
        <w:rPr>
          <w:color w:val="000000"/>
          <w:sz w:val="26"/>
          <w:szCs w:val="26"/>
        </w:rPr>
        <w:t>осуг».</w:t>
      </w:r>
    </w:p>
    <w:p w:rsidR="00D10A09" w:rsidRPr="00001DDF" w:rsidRDefault="00DD27EE" w:rsidP="00D10A09">
      <w:pPr>
        <w:suppressAutoHyphens/>
        <w:spacing w:after="0" w:line="240" w:lineRule="auto"/>
        <w:ind w:firstLine="567"/>
        <w:jc w:val="both"/>
        <w:rPr>
          <w:sz w:val="26"/>
          <w:szCs w:val="26"/>
        </w:rPr>
      </w:pPr>
      <w:r w:rsidRPr="00001DDF">
        <w:rPr>
          <w:color w:val="000000"/>
          <w:sz w:val="26"/>
          <w:szCs w:val="26"/>
        </w:rPr>
        <w:lastRenderedPageBreak/>
        <w:t xml:space="preserve">Также </w:t>
      </w:r>
      <w:r w:rsidR="00D52C1C">
        <w:rPr>
          <w:color w:val="000000"/>
          <w:sz w:val="26"/>
          <w:szCs w:val="26"/>
        </w:rPr>
        <w:t>в рамках федерального проекта «Т</w:t>
      </w:r>
      <w:r w:rsidRPr="00001DDF">
        <w:rPr>
          <w:color w:val="000000"/>
          <w:sz w:val="26"/>
          <w:szCs w:val="26"/>
        </w:rPr>
        <w:t xml:space="preserve">ворческие люди» </w:t>
      </w:r>
      <w:r w:rsidRPr="00001DDF">
        <w:rPr>
          <w:sz w:val="26"/>
          <w:szCs w:val="26"/>
        </w:rPr>
        <w:t xml:space="preserve">заведующий отделом национальных культур и народного творчества </w:t>
      </w:r>
      <w:r w:rsidR="00D52C1C" w:rsidRPr="00D52C1C">
        <w:rPr>
          <w:sz w:val="26"/>
          <w:szCs w:val="26"/>
        </w:rPr>
        <w:t>МБУ ГО «Досуг»</w:t>
      </w:r>
      <w:r w:rsidR="00D10A09" w:rsidRPr="00001DDF">
        <w:rPr>
          <w:sz w:val="26"/>
          <w:szCs w:val="26"/>
        </w:rPr>
        <w:t xml:space="preserve"> прошел </w:t>
      </w:r>
      <w:r w:rsidR="00D10A09" w:rsidRPr="00001DDF">
        <w:rPr>
          <w:color w:val="000000"/>
          <w:sz w:val="26"/>
          <w:szCs w:val="26"/>
        </w:rPr>
        <w:t xml:space="preserve">обучение в </w:t>
      </w:r>
      <w:r w:rsidR="00D52C1C">
        <w:rPr>
          <w:rFonts w:eastAsia="Calibri"/>
          <w:sz w:val="26"/>
          <w:szCs w:val="26"/>
        </w:rPr>
        <w:t>РАМ имени Г</w:t>
      </w:r>
      <w:r w:rsidRPr="00001DDF">
        <w:rPr>
          <w:rFonts w:eastAsia="Calibri"/>
          <w:sz w:val="26"/>
          <w:szCs w:val="26"/>
        </w:rPr>
        <w:t>несиных</w:t>
      </w:r>
      <w:r w:rsidR="00D10A09" w:rsidRPr="00001DDF">
        <w:rPr>
          <w:sz w:val="26"/>
          <w:szCs w:val="26"/>
        </w:rPr>
        <w:t xml:space="preserve">. Всего прошли </w:t>
      </w:r>
      <w:r w:rsidR="00440BAE" w:rsidRPr="00440BAE">
        <w:rPr>
          <w:sz w:val="26"/>
          <w:szCs w:val="26"/>
        </w:rPr>
        <w:t>курсы повышения квалификации</w:t>
      </w:r>
      <w:r w:rsidR="00D10A09" w:rsidRPr="00440BAE">
        <w:rPr>
          <w:sz w:val="26"/>
          <w:szCs w:val="26"/>
        </w:rPr>
        <w:t xml:space="preserve"> и </w:t>
      </w:r>
      <w:r w:rsidR="00440BAE">
        <w:rPr>
          <w:sz w:val="26"/>
          <w:szCs w:val="26"/>
        </w:rPr>
        <w:t>переподготовку</w:t>
      </w:r>
      <w:r w:rsidR="00D10A09" w:rsidRPr="00440BAE">
        <w:rPr>
          <w:sz w:val="26"/>
          <w:szCs w:val="26"/>
        </w:rPr>
        <w:t xml:space="preserve"> </w:t>
      </w:r>
      <w:r w:rsidR="00D10A09" w:rsidRPr="00001DDF">
        <w:rPr>
          <w:sz w:val="26"/>
          <w:szCs w:val="26"/>
        </w:rPr>
        <w:t>13 работников учреждения.</w:t>
      </w:r>
    </w:p>
    <w:p w:rsidR="00D10A09" w:rsidRPr="00001DDF" w:rsidRDefault="00DD27EE" w:rsidP="00D10A09">
      <w:pPr>
        <w:spacing w:after="0" w:line="240" w:lineRule="auto"/>
        <w:ind w:firstLine="567"/>
        <w:jc w:val="both"/>
        <w:rPr>
          <w:sz w:val="26"/>
          <w:szCs w:val="26"/>
        </w:rPr>
      </w:pPr>
      <w:r w:rsidRPr="00001DDF">
        <w:rPr>
          <w:sz w:val="26"/>
          <w:szCs w:val="26"/>
        </w:rPr>
        <w:t xml:space="preserve">Стоит отметить, что 2 сотрудника </w:t>
      </w:r>
      <w:r w:rsidR="00D52C1C" w:rsidRPr="00D52C1C">
        <w:rPr>
          <w:sz w:val="26"/>
          <w:szCs w:val="26"/>
        </w:rPr>
        <w:t>МБУ ГО «Досуг»</w:t>
      </w:r>
      <w:r w:rsidRPr="00001DDF">
        <w:rPr>
          <w:sz w:val="26"/>
          <w:szCs w:val="26"/>
        </w:rPr>
        <w:t xml:space="preserve"> в декабре 2019 года стали обладателями республиканской премии за сохранение и р</w:t>
      </w:r>
      <w:r w:rsidR="00D52C1C">
        <w:rPr>
          <w:sz w:val="26"/>
          <w:szCs w:val="26"/>
        </w:rPr>
        <w:t>азвитие государственных языков Республики К</w:t>
      </w:r>
      <w:r w:rsidRPr="00001DDF">
        <w:rPr>
          <w:sz w:val="26"/>
          <w:szCs w:val="26"/>
        </w:rPr>
        <w:t>оми, получив персональное финансовое вознаграждение в размере 50 </w:t>
      </w:r>
      <w:r w:rsidR="006B142A">
        <w:rPr>
          <w:sz w:val="26"/>
          <w:szCs w:val="26"/>
        </w:rPr>
        <w:t>тыс. руб. и 30 тыс. р</w:t>
      </w:r>
      <w:r>
        <w:rPr>
          <w:sz w:val="26"/>
          <w:szCs w:val="26"/>
        </w:rPr>
        <w:t>уб</w:t>
      </w:r>
      <w:r w:rsidR="00D10A09" w:rsidRPr="00001DDF">
        <w:rPr>
          <w:sz w:val="26"/>
          <w:szCs w:val="26"/>
        </w:rPr>
        <w:t>.</w:t>
      </w:r>
    </w:p>
    <w:p w:rsidR="00D10A09" w:rsidRPr="00001DDF" w:rsidRDefault="00D10A09" w:rsidP="00D10A09">
      <w:pPr>
        <w:spacing w:after="0" w:line="240" w:lineRule="auto"/>
        <w:ind w:firstLine="567"/>
        <w:jc w:val="both"/>
        <w:rPr>
          <w:sz w:val="26"/>
          <w:szCs w:val="26"/>
        </w:rPr>
      </w:pPr>
      <w:r w:rsidRPr="00001DDF">
        <w:rPr>
          <w:color w:val="000000"/>
          <w:sz w:val="26"/>
          <w:szCs w:val="26"/>
        </w:rPr>
        <w:t>В отчетном периоде учреждением были</w:t>
      </w:r>
      <w:r w:rsidRPr="00001DDF">
        <w:rPr>
          <w:rFonts w:eastAsia="Calibri"/>
          <w:color w:val="000000"/>
          <w:sz w:val="26"/>
          <w:szCs w:val="26"/>
          <w:shd w:val="clear" w:color="auto" w:fill="FFFFFF"/>
          <w:lang w:eastAsia="en-US"/>
        </w:rPr>
        <w:t xml:space="preserve"> приобретены сценические костюмы и сценический линолеум в хореографический класс. Произведен </w:t>
      </w:r>
      <w:r w:rsidRPr="00001DDF">
        <w:rPr>
          <w:sz w:val="26"/>
          <w:szCs w:val="26"/>
        </w:rPr>
        <w:t>текущий ремонт кровли здания, осуществлена замена трубопровода в хореографическом классе.</w:t>
      </w:r>
    </w:p>
    <w:p w:rsidR="00D10A09" w:rsidRPr="00001DDF" w:rsidRDefault="00D10A09" w:rsidP="00D10A09">
      <w:pPr>
        <w:suppressAutoHyphens/>
        <w:spacing w:after="0" w:line="240" w:lineRule="auto"/>
        <w:ind w:firstLine="567"/>
        <w:jc w:val="both"/>
        <w:rPr>
          <w:sz w:val="26"/>
          <w:szCs w:val="26"/>
        </w:rPr>
      </w:pPr>
      <w:r w:rsidRPr="00001DDF">
        <w:rPr>
          <w:rFonts w:eastAsia="Calibri"/>
          <w:color w:val="000000"/>
          <w:sz w:val="26"/>
          <w:szCs w:val="26"/>
          <w:shd w:val="clear" w:color="auto" w:fill="FFFFFF"/>
          <w:lang w:eastAsia="en-US"/>
        </w:rPr>
        <w:t xml:space="preserve">В </w:t>
      </w:r>
      <w:r w:rsidR="006B142A">
        <w:rPr>
          <w:rFonts w:eastAsia="Calibri"/>
          <w:b/>
          <w:color w:val="000000"/>
          <w:sz w:val="26"/>
          <w:szCs w:val="26"/>
          <w:shd w:val="clear" w:color="auto" w:fill="FFFFFF"/>
          <w:lang w:eastAsia="en-US"/>
        </w:rPr>
        <w:t>МБУ «П</w:t>
      </w:r>
      <w:r w:rsidR="00DD27EE" w:rsidRPr="00001DDF">
        <w:rPr>
          <w:rFonts w:eastAsia="Calibri"/>
          <w:b/>
          <w:color w:val="000000"/>
          <w:sz w:val="26"/>
          <w:szCs w:val="26"/>
          <w:shd w:val="clear" w:color="auto" w:fill="FFFFFF"/>
          <w:lang w:eastAsia="en-US"/>
        </w:rPr>
        <w:t>ечорский историко-краеведческий музей»</w:t>
      </w:r>
      <w:r w:rsidR="006B142A" w:rsidRPr="006B142A">
        <w:rPr>
          <w:rFonts w:eastAsia="Calibri"/>
          <w:b/>
          <w:color w:val="000000"/>
          <w:sz w:val="26"/>
          <w:szCs w:val="26"/>
          <w:shd w:val="clear" w:color="auto" w:fill="FFFFFF"/>
          <w:lang w:eastAsia="en-US"/>
        </w:rPr>
        <w:t xml:space="preserve"> </w:t>
      </w:r>
      <w:r w:rsidR="006B142A" w:rsidRPr="006B142A">
        <w:rPr>
          <w:rFonts w:eastAsia="Calibri"/>
          <w:color w:val="000000"/>
          <w:sz w:val="26"/>
          <w:szCs w:val="26"/>
          <w:shd w:val="clear" w:color="auto" w:fill="FFFFFF"/>
          <w:lang w:eastAsia="en-US"/>
        </w:rPr>
        <w:t>(МБУ «ПИКМ»)</w:t>
      </w:r>
      <w:r w:rsidRPr="00001DDF">
        <w:rPr>
          <w:rFonts w:eastAsia="Calibri"/>
          <w:color w:val="000000"/>
          <w:sz w:val="26"/>
          <w:szCs w:val="26"/>
          <w:shd w:val="clear" w:color="auto" w:fill="FFFFFF"/>
          <w:lang w:eastAsia="en-US"/>
        </w:rPr>
        <w:t xml:space="preserve"> проведено 634 экскурсии, 16 массовых и 63 культурно-образовательных мероприятия, 83 выставки, работали 4 экспозиции. Число предметов основного фонда на конец года составил 68</w:t>
      </w: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 xml:space="preserve">194 </w:t>
      </w:r>
      <w:r>
        <w:rPr>
          <w:rFonts w:eastAsia="Calibri"/>
          <w:color w:val="000000"/>
          <w:sz w:val="26"/>
          <w:szCs w:val="26"/>
          <w:shd w:val="clear" w:color="auto" w:fill="FFFFFF"/>
          <w:lang w:eastAsia="en-US"/>
        </w:rPr>
        <w:t xml:space="preserve">тыс. </w:t>
      </w:r>
      <w:r w:rsidR="006B142A">
        <w:rPr>
          <w:rFonts w:eastAsia="Calibri"/>
          <w:color w:val="000000"/>
          <w:sz w:val="26"/>
          <w:szCs w:val="26"/>
          <w:shd w:val="clear" w:color="auto" w:fill="FFFFFF"/>
          <w:lang w:eastAsia="en-US"/>
        </w:rPr>
        <w:t>е</w:t>
      </w:r>
      <w:r w:rsidR="00FD063C">
        <w:rPr>
          <w:rFonts w:eastAsia="Calibri"/>
          <w:color w:val="000000"/>
          <w:sz w:val="26"/>
          <w:szCs w:val="26"/>
          <w:shd w:val="clear" w:color="auto" w:fill="FFFFFF"/>
          <w:lang w:eastAsia="en-US"/>
        </w:rPr>
        <w:t>д.</w:t>
      </w:r>
      <w:r w:rsidR="00DD27EE" w:rsidRPr="00001DDF">
        <w:rPr>
          <w:rFonts w:eastAsia="Calibri"/>
          <w:color w:val="000000"/>
          <w:sz w:val="26"/>
          <w:szCs w:val="26"/>
          <w:shd w:val="clear" w:color="auto" w:fill="FFFFFF"/>
          <w:lang w:eastAsia="en-US"/>
        </w:rPr>
        <w:t>, научно-вспомогательного – 54</w:t>
      </w: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 xml:space="preserve">606 </w:t>
      </w:r>
      <w:r>
        <w:rPr>
          <w:rFonts w:eastAsia="Calibri"/>
          <w:color w:val="000000"/>
          <w:sz w:val="26"/>
          <w:szCs w:val="26"/>
          <w:shd w:val="clear" w:color="auto" w:fill="FFFFFF"/>
          <w:lang w:eastAsia="en-US"/>
        </w:rPr>
        <w:t xml:space="preserve">тыс. </w:t>
      </w:r>
      <w:r w:rsidR="006B142A">
        <w:rPr>
          <w:rFonts w:eastAsia="Calibri"/>
          <w:color w:val="000000"/>
          <w:sz w:val="26"/>
          <w:szCs w:val="26"/>
          <w:shd w:val="clear" w:color="auto" w:fill="FFFFFF"/>
          <w:lang w:eastAsia="en-US"/>
        </w:rPr>
        <w:t>е</w:t>
      </w:r>
      <w:r w:rsidR="00FD063C">
        <w:rPr>
          <w:rFonts w:eastAsia="Calibri"/>
          <w:color w:val="000000"/>
          <w:sz w:val="26"/>
          <w:szCs w:val="26"/>
          <w:shd w:val="clear" w:color="auto" w:fill="FFFFFF"/>
          <w:lang w:eastAsia="en-US"/>
        </w:rPr>
        <w:t>д</w:t>
      </w:r>
      <w:r w:rsidR="00DD27EE" w:rsidRPr="00001DDF">
        <w:rPr>
          <w:rFonts w:eastAsia="Calibri"/>
          <w:color w:val="000000"/>
          <w:sz w:val="26"/>
          <w:szCs w:val="26"/>
          <w:shd w:val="clear" w:color="auto" w:fill="FFFFFF"/>
          <w:lang w:eastAsia="en-US"/>
        </w:rPr>
        <w:t>. Число посещений музея в отчетном году составило 16</w:t>
      </w:r>
      <w:r>
        <w:rPr>
          <w:rFonts w:eastAsia="Calibri"/>
          <w:color w:val="000000"/>
          <w:sz w:val="26"/>
          <w:szCs w:val="26"/>
          <w:shd w:val="clear" w:color="auto" w:fill="FFFFFF"/>
          <w:lang w:eastAsia="en-US"/>
        </w:rPr>
        <w:t>,</w:t>
      </w:r>
      <w:r w:rsidRPr="00001DDF">
        <w:rPr>
          <w:rFonts w:eastAsia="Calibri"/>
          <w:color w:val="000000"/>
          <w:sz w:val="26"/>
          <w:szCs w:val="26"/>
          <w:shd w:val="clear" w:color="auto" w:fill="FFFFFF"/>
          <w:lang w:eastAsia="en-US"/>
        </w:rPr>
        <w:t>7</w:t>
      </w:r>
      <w:r>
        <w:rPr>
          <w:rFonts w:eastAsia="Calibri"/>
          <w:color w:val="000000"/>
          <w:sz w:val="26"/>
          <w:szCs w:val="26"/>
          <w:shd w:val="clear" w:color="auto" w:fill="FFFFFF"/>
          <w:lang w:eastAsia="en-US"/>
        </w:rPr>
        <w:t xml:space="preserve"> тыс.</w:t>
      </w:r>
      <w:r w:rsidR="006B142A">
        <w:rPr>
          <w:rFonts w:eastAsia="Calibri"/>
          <w:color w:val="000000"/>
          <w:sz w:val="26"/>
          <w:szCs w:val="26"/>
          <w:shd w:val="clear" w:color="auto" w:fill="FFFFFF"/>
          <w:lang w:eastAsia="en-US"/>
        </w:rPr>
        <w:t xml:space="preserve"> ч</w:t>
      </w:r>
      <w:r w:rsidR="00DD27EE" w:rsidRPr="00001DDF">
        <w:rPr>
          <w:rFonts w:eastAsia="Calibri"/>
          <w:color w:val="000000"/>
          <w:sz w:val="26"/>
          <w:szCs w:val="26"/>
          <w:shd w:val="clear" w:color="auto" w:fill="FFFFFF"/>
          <w:lang w:eastAsia="en-US"/>
        </w:rPr>
        <w:t xml:space="preserve">еловек. </w:t>
      </w:r>
    </w:p>
    <w:p w:rsidR="00D10A09" w:rsidRPr="00001DDF" w:rsidRDefault="00D10A09" w:rsidP="00D10A09">
      <w:pPr>
        <w:spacing w:after="0" w:line="240" w:lineRule="auto"/>
        <w:ind w:firstLine="567"/>
        <w:jc w:val="both"/>
        <w:rPr>
          <w:rFonts w:eastAsia="Calibri"/>
          <w:sz w:val="26"/>
          <w:szCs w:val="26"/>
          <w:lang w:eastAsia="en-US"/>
        </w:rPr>
      </w:pPr>
      <w:r w:rsidRPr="00001DDF">
        <w:rPr>
          <w:rFonts w:eastAsia="Calibri"/>
          <w:sz w:val="26"/>
          <w:szCs w:val="26"/>
          <w:lang w:eastAsia="en-US"/>
        </w:rPr>
        <w:t>Сотрудники учреждения регулярно разрабатывают новые экскурсии и конк</w:t>
      </w:r>
      <w:r w:rsidR="00DD27EE" w:rsidRPr="00001DDF">
        <w:rPr>
          <w:rFonts w:eastAsia="Calibri"/>
          <w:sz w:val="26"/>
          <w:szCs w:val="26"/>
          <w:lang w:eastAsia="en-US"/>
        </w:rPr>
        <w:t>урсы, принимают участие в совместных проектах. В отчетном году в</w:t>
      </w:r>
      <w:r w:rsidR="006B142A">
        <w:rPr>
          <w:rFonts w:eastAsia="Calibri"/>
          <w:sz w:val="26"/>
          <w:szCs w:val="26"/>
          <w:lang w:eastAsia="en-US"/>
        </w:rPr>
        <w:t>елась работа в рамках проекта «Открытие К</w:t>
      </w:r>
      <w:r w:rsidR="00DD27EE" w:rsidRPr="00001DDF">
        <w:rPr>
          <w:rFonts w:eastAsia="Calibri"/>
          <w:sz w:val="26"/>
          <w:szCs w:val="26"/>
          <w:lang w:eastAsia="en-US"/>
        </w:rPr>
        <w:t>ул</w:t>
      </w:r>
      <w:r w:rsidR="006B142A">
        <w:rPr>
          <w:rFonts w:eastAsia="Calibri"/>
          <w:sz w:val="26"/>
          <w:szCs w:val="26"/>
          <w:lang w:eastAsia="en-US"/>
        </w:rPr>
        <w:t xml:space="preserve">ьтурно-исторического комплекса» </w:t>
      </w:r>
      <w:r w:rsidR="00FD063C">
        <w:rPr>
          <w:rFonts w:eastAsia="Calibri"/>
          <w:sz w:val="26"/>
          <w:szCs w:val="26"/>
          <w:lang w:eastAsia="en-US"/>
        </w:rPr>
        <w:t xml:space="preserve">                   </w:t>
      </w:r>
      <w:proofErr w:type="spellStart"/>
      <w:r w:rsidR="00FD063C">
        <w:rPr>
          <w:rFonts w:eastAsia="Calibri"/>
          <w:sz w:val="26"/>
          <w:szCs w:val="26"/>
          <w:lang w:eastAsia="en-US"/>
        </w:rPr>
        <w:t>г</w:t>
      </w:r>
      <w:proofErr w:type="gramStart"/>
      <w:r w:rsidR="00FD063C">
        <w:rPr>
          <w:rFonts w:eastAsia="Calibri"/>
          <w:sz w:val="26"/>
          <w:szCs w:val="26"/>
          <w:lang w:eastAsia="en-US"/>
        </w:rPr>
        <w:t>.</w:t>
      </w:r>
      <w:r w:rsidR="00DD27EE" w:rsidRPr="00001DDF">
        <w:rPr>
          <w:rFonts w:eastAsia="Calibri"/>
          <w:sz w:val="26"/>
          <w:szCs w:val="26"/>
          <w:lang w:eastAsia="en-US"/>
        </w:rPr>
        <w:t>Я</w:t>
      </w:r>
      <w:proofErr w:type="gramEnd"/>
      <w:r w:rsidR="00DD27EE" w:rsidRPr="00001DDF">
        <w:rPr>
          <w:rFonts w:eastAsia="Calibri"/>
          <w:sz w:val="26"/>
          <w:szCs w:val="26"/>
          <w:lang w:eastAsia="en-US"/>
        </w:rPr>
        <w:t>рославль</w:t>
      </w:r>
      <w:proofErr w:type="spellEnd"/>
      <w:r w:rsidR="00DD27EE" w:rsidRPr="00001DDF">
        <w:rPr>
          <w:rFonts w:eastAsia="Calibri"/>
          <w:sz w:val="26"/>
          <w:szCs w:val="26"/>
          <w:lang w:eastAsia="en-US"/>
        </w:rPr>
        <w:t>, историко-просветительско</w:t>
      </w:r>
      <w:r w:rsidR="006B142A">
        <w:rPr>
          <w:rFonts w:eastAsia="Calibri"/>
          <w:sz w:val="26"/>
          <w:szCs w:val="26"/>
          <w:lang w:eastAsia="en-US"/>
        </w:rPr>
        <w:t xml:space="preserve">го проекта «Исторический багаж» </w:t>
      </w:r>
      <w:r w:rsidR="00FD063C">
        <w:rPr>
          <w:rFonts w:eastAsia="Calibri"/>
          <w:sz w:val="26"/>
          <w:szCs w:val="26"/>
          <w:lang w:eastAsia="en-US"/>
        </w:rPr>
        <w:t xml:space="preserve">                    </w:t>
      </w:r>
      <w:r w:rsidRPr="00001DDF">
        <w:rPr>
          <w:rFonts w:eastAsia="Calibri"/>
          <w:sz w:val="26"/>
          <w:szCs w:val="26"/>
          <w:lang w:eastAsia="en-US"/>
        </w:rPr>
        <w:t xml:space="preserve">г. Ярославль. Нельзя </w:t>
      </w:r>
      <w:r w:rsidR="006B142A">
        <w:rPr>
          <w:rFonts w:eastAsia="Calibri"/>
          <w:sz w:val="26"/>
          <w:szCs w:val="26"/>
          <w:lang w:eastAsia="en-US"/>
        </w:rPr>
        <w:t>не отметить, что П</w:t>
      </w:r>
      <w:r w:rsidR="00DD27EE" w:rsidRPr="00001DDF">
        <w:rPr>
          <w:rFonts w:eastAsia="Calibri"/>
          <w:sz w:val="26"/>
          <w:szCs w:val="26"/>
          <w:lang w:eastAsia="en-US"/>
        </w:rPr>
        <w:t>ечорский историко-краеведческий музей уже стал постоянным участником м</w:t>
      </w:r>
      <w:r w:rsidR="006B142A">
        <w:rPr>
          <w:rFonts w:eastAsia="Calibri"/>
          <w:sz w:val="26"/>
          <w:szCs w:val="26"/>
          <w:lang w:eastAsia="en-US"/>
        </w:rPr>
        <w:t>еждународного форума-выставки «</w:t>
      </w:r>
      <w:r w:rsidR="006B142A">
        <w:rPr>
          <w:rFonts w:eastAsia="Calibri"/>
          <w:sz w:val="26"/>
          <w:szCs w:val="26"/>
          <w:lang w:val="en-US" w:eastAsia="en-US"/>
        </w:rPr>
        <w:t>K</w:t>
      </w:r>
      <w:proofErr w:type="spellStart"/>
      <w:r w:rsidR="00DD27EE" w:rsidRPr="00001DDF">
        <w:rPr>
          <w:rFonts w:eastAsia="Calibri"/>
          <w:sz w:val="26"/>
          <w:szCs w:val="26"/>
          <w:lang w:eastAsia="en-US"/>
        </w:rPr>
        <w:t>omi</w:t>
      </w:r>
      <w:proofErr w:type="spellEnd"/>
      <w:r w:rsidR="006B142A">
        <w:rPr>
          <w:rFonts w:eastAsia="Calibri"/>
          <w:sz w:val="26"/>
          <w:szCs w:val="26"/>
          <w:lang w:val="en-US" w:eastAsia="en-US"/>
        </w:rPr>
        <w:t>E</w:t>
      </w:r>
      <w:proofErr w:type="spellStart"/>
      <w:r w:rsidRPr="00001DDF">
        <w:rPr>
          <w:rFonts w:eastAsia="Calibri"/>
          <w:sz w:val="26"/>
          <w:szCs w:val="26"/>
          <w:lang w:eastAsia="en-US"/>
        </w:rPr>
        <w:t>xpo</w:t>
      </w:r>
      <w:proofErr w:type="spellEnd"/>
      <w:r w:rsidR="006B142A">
        <w:rPr>
          <w:rFonts w:eastAsia="Calibri"/>
          <w:sz w:val="26"/>
          <w:szCs w:val="26"/>
          <w:lang w:val="en-US" w:eastAsia="en-US"/>
        </w:rPr>
        <w:t>T</w:t>
      </w:r>
      <w:proofErr w:type="spellStart"/>
      <w:r w:rsidRPr="00001DDF">
        <w:rPr>
          <w:rFonts w:eastAsia="Calibri"/>
          <w:sz w:val="26"/>
          <w:szCs w:val="26"/>
          <w:lang w:eastAsia="en-US"/>
        </w:rPr>
        <w:t>ravel</w:t>
      </w:r>
      <w:proofErr w:type="spellEnd"/>
      <w:r w:rsidRPr="00001DDF">
        <w:rPr>
          <w:rFonts w:eastAsia="Calibri"/>
          <w:sz w:val="26"/>
          <w:szCs w:val="26"/>
          <w:lang w:eastAsia="en-US"/>
        </w:rPr>
        <w:t>», демонстрируя культурно-истор</w:t>
      </w:r>
      <w:r>
        <w:rPr>
          <w:rFonts w:eastAsia="Calibri"/>
          <w:sz w:val="26"/>
          <w:szCs w:val="26"/>
          <w:lang w:eastAsia="en-US"/>
        </w:rPr>
        <w:t>ический потенциал муниципального района.</w:t>
      </w:r>
    </w:p>
    <w:p w:rsidR="00D10A09" w:rsidRPr="00001DDF" w:rsidRDefault="00D10A09" w:rsidP="00D10A09">
      <w:pPr>
        <w:suppressAutoHyphens/>
        <w:spacing w:after="0" w:line="240" w:lineRule="auto"/>
        <w:ind w:firstLine="567"/>
        <w:jc w:val="both"/>
        <w:rPr>
          <w:sz w:val="26"/>
          <w:szCs w:val="26"/>
        </w:rPr>
      </w:pPr>
      <w:r w:rsidRPr="00001DDF">
        <w:rPr>
          <w:sz w:val="26"/>
          <w:szCs w:val="26"/>
        </w:rPr>
        <w:t xml:space="preserve">В отчетном периоде </w:t>
      </w:r>
      <w:r>
        <w:rPr>
          <w:sz w:val="26"/>
          <w:szCs w:val="26"/>
        </w:rPr>
        <w:t>курсы повышения квалификации</w:t>
      </w:r>
      <w:r w:rsidRPr="00001DDF">
        <w:rPr>
          <w:sz w:val="26"/>
          <w:szCs w:val="26"/>
        </w:rPr>
        <w:t xml:space="preserve"> про</w:t>
      </w:r>
      <w:r w:rsidR="00DD27EE" w:rsidRPr="00001DDF">
        <w:rPr>
          <w:sz w:val="26"/>
          <w:szCs w:val="26"/>
        </w:rPr>
        <w:t xml:space="preserve">шли 3 работника учреждения. По итогам 2019 года </w:t>
      </w:r>
      <w:r w:rsidR="006B142A">
        <w:rPr>
          <w:sz w:val="26"/>
          <w:szCs w:val="26"/>
        </w:rPr>
        <w:t>МБУ «ПИКМ»</w:t>
      </w:r>
      <w:r w:rsidR="00DD27EE" w:rsidRPr="00001DDF">
        <w:rPr>
          <w:sz w:val="26"/>
          <w:szCs w:val="26"/>
        </w:rPr>
        <w:t xml:space="preserve"> достигнуты плановые пок</w:t>
      </w:r>
      <w:r w:rsidR="006B142A">
        <w:rPr>
          <w:sz w:val="26"/>
          <w:szCs w:val="26"/>
        </w:rPr>
        <w:t>азатели национального проекта «К</w:t>
      </w:r>
      <w:r w:rsidR="00DD27EE" w:rsidRPr="00001DDF">
        <w:rPr>
          <w:sz w:val="26"/>
          <w:szCs w:val="26"/>
        </w:rPr>
        <w:t>ультура».</w:t>
      </w:r>
    </w:p>
    <w:p w:rsidR="006B142A" w:rsidRPr="00B80FA6" w:rsidRDefault="006B142A" w:rsidP="00C96715">
      <w:pPr>
        <w:spacing w:after="0" w:line="240" w:lineRule="auto"/>
        <w:ind w:firstLine="426"/>
        <w:jc w:val="both"/>
        <w:rPr>
          <w:sz w:val="16"/>
          <w:szCs w:val="16"/>
        </w:rPr>
      </w:pPr>
      <w:r w:rsidRPr="006B142A">
        <w:rPr>
          <w:rFonts w:eastAsia="Calibri"/>
          <w:sz w:val="26"/>
          <w:szCs w:val="26"/>
          <w:lang w:eastAsia="en-US"/>
        </w:rPr>
        <w:t>Большинство задач, поставленных на 2019 год перед отраслью, были успешно реализованы</w:t>
      </w:r>
      <w:r w:rsidR="00FF053F">
        <w:rPr>
          <w:rFonts w:eastAsia="Calibri"/>
          <w:sz w:val="26"/>
          <w:szCs w:val="26"/>
          <w:lang w:eastAsia="en-US"/>
        </w:rPr>
        <w:t xml:space="preserve">. </w:t>
      </w:r>
    </w:p>
    <w:p w:rsidR="005451F5" w:rsidRPr="00670099" w:rsidRDefault="005451F5" w:rsidP="00670099">
      <w:pPr>
        <w:spacing w:after="0" w:line="240" w:lineRule="auto"/>
        <w:jc w:val="center"/>
        <w:rPr>
          <w:b/>
          <w:i/>
          <w:sz w:val="26"/>
          <w:szCs w:val="26"/>
        </w:rPr>
      </w:pPr>
      <w:r w:rsidRPr="00670099">
        <w:rPr>
          <w:b/>
          <w:i/>
          <w:sz w:val="26"/>
          <w:szCs w:val="26"/>
        </w:rPr>
        <w:t>Социальная политика</w:t>
      </w:r>
      <w:r w:rsidR="00670099" w:rsidRPr="00670099">
        <w:rPr>
          <w:b/>
          <w:i/>
          <w:sz w:val="26"/>
          <w:szCs w:val="26"/>
        </w:rPr>
        <w:t xml:space="preserve"> </w:t>
      </w:r>
    </w:p>
    <w:p w:rsidR="005451F5" w:rsidRPr="000C2DCE" w:rsidRDefault="005451F5" w:rsidP="005451F5">
      <w:pPr>
        <w:spacing w:after="0" w:line="240" w:lineRule="auto"/>
        <w:ind w:firstLine="567"/>
        <w:jc w:val="both"/>
        <w:rPr>
          <w:rFonts w:eastAsia="Times New Roman"/>
          <w:sz w:val="26"/>
          <w:szCs w:val="26"/>
        </w:rPr>
      </w:pPr>
      <w:r w:rsidRPr="000C2DCE">
        <w:rPr>
          <w:sz w:val="26"/>
          <w:szCs w:val="26"/>
        </w:rPr>
        <w:t xml:space="preserve">На территории МР «Печора» </w:t>
      </w:r>
      <w:r w:rsidRPr="000C2DCE">
        <w:rPr>
          <w:rFonts w:eastAsia="Times New Roman"/>
          <w:sz w:val="26"/>
          <w:szCs w:val="26"/>
        </w:rPr>
        <w:t xml:space="preserve"> социальные услуги оказывают:</w:t>
      </w:r>
    </w:p>
    <w:p w:rsidR="005451F5" w:rsidRPr="000C2DCE" w:rsidRDefault="005451F5" w:rsidP="005451F5">
      <w:pPr>
        <w:spacing w:after="0" w:line="240" w:lineRule="auto"/>
        <w:ind w:firstLine="284"/>
        <w:contextualSpacing/>
        <w:jc w:val="both"/>
        <w:rPr>
          <w:rFonts w:eastAsia="Microsoft YaHei"/>
          <w:bCs/>
          <w:sz w:val="26"/>
          <w:szCs w:val="26"/>
        </w:rPr>
      </w:pPr>
      <w:r w:rsidRPr="000C2DCE">
        <w:rPr>
          <w:rFonts w:eastAsia="Microsoft YaHei"/>
          <w:bCs/>
          <w:sz w:val="26"/>
          <w:szCs w:val="26"/>
        </w:rPr>
        <w:t>- ГБУ РК «Центр по предоставлению государственных услуг в сфере социальной защиты населения города Печоры»;</w:t>
      </w:r>
    </w:p>
    <w:p w:rsidR="005451F5" w:rsidRPr="000C2DCE" w:rsidRDefault="005451F5" w:rsidP="005451F5">
      <w:pPr>
        <w:spacing w:after="0" w:line="240" w:lineRule="auto"/>
        <w:ind w:firstLine="284"/>
        <w:contextualSpacing/>
        <w:jc w:val="both"/>
        <w:rPr>
          <w:rFonts w:eastAsia="Microsoft YaHei"/>
          <w:bCs/>
          <w:sz w:val="26"/>
          <w:szCs w:val="26"/>
        </w:rPr>
      </w:pPr>
      <w:r w:rsidRPr="000C2DCE">
        <w:rPr>
          <w:rFonts w:eastAsia="Microsoft YaHei"/>
          <w:bCs/>
          <w:sz w:val="26"/>
          <w:szCs w:val="26"/>
        </w:rPr>
        <w:t>- ГБУ РК «Республиканский Печорский дом-интернат для престарелых и инвалидов»;</w:t>
      </w:r>
    </w:p>
    <w:p w:rsidR="005451F5" w:rsidRPr="000C2DCE" w:rsidRDefault="005451F5" w:rsidP="005451F5">
      <w:pPr>
        <w:spacing w:after="0" w:line="240" w:lineRule="auto"/>
        <w:ind w:firstLine="284"/>
        <w:contextualSpacing/>
        <w:jc w:val="both"/>
        <w:rPr>
          <w:rFonts w:eastAsia="Microsoft YaHei"/>
          <w:bCs/>
          <w:sz w:val="26"/>
          <w:szCs w:val="26"/>
        </w:rPr>
      </w:pPr>
      <w:r w:rsidRPr="000C2DCE">
        <w:rPr>
          <w:rFonts w:eastAsia="Microsoft YaHei"/>
          <w:bCs/>
          <w:sz w:val="26"/>
          <w:szCs w:val="26"/>
        </w:rPr>
        <w:t>- автономная некоммерческая организация Межрайонный центр социального обслуживания населения «</w:t>
      </w:r>
      <w:proofErr w:type="spellStart"/>
      <w:r w:rsidRPr="000C2DCE">
        <w:rPr>
          <w:rFonts w:eastAsia="Microsoft YaHei"/>
          <w:bCs/>
          <w:sz w:val="26"/>
          <w:szCs w:val="26"/>
        </w:rPr>
        <w:t>Припечорье</w:t>
      </w:r>
      <w:proofErr w:type="spellEnd"/>
      <w:r w:rsidRPr="000C2DCE">
        <w:rPr>
          <w:rFonts w:eastAsia="Microsoft YaHei"/>
          <w:bCs/>
          <w:sz w:val="26"/>
          <w:szCs w:val="26"/>
        </w:rPr>
        <w:t>».</w:t>
      </w:r>
    </w:p>
    <w:p w:rsidR="005451F5" w:rsidRDefault="005451F5" w:rsidP="005451F5">
      <w:pPr>
        <w:spacing w:after="0" w:line="240" w:lineRule="auto"/>
        <w:ind w:firstLine="567"/>
        <w:contextualSpacing/>
        <w:jc w:val="both"/>
        <w:rPr>
          <w:rFonts w:eastAsia="Microsoft YaHei"/>
          <w:bCs/>
          <w:sz w:val="26"/>
          <w:szCs w:val="26"/>
        </w:rPr>
      </w:pPr>
      <w:r w:rsidRPr="000C2DCE">
        <w:rPr>
          <w:rFonts w:eastAsia="Microsoft YaHei"/>
          <w:bCs/>
          <w:sz w:val="26"/>
          <w:szCs w:val="26"/>
        </w:rPr>
        <w:t xml:space="preserve">Содействие в поиске работы гражданам   </w:t>
      </w:r>
      <w:r w:rsidRPr="00972F1F">
        <w:rPr>
          <w:sz w:val="26"/>
          <w:szCs w:val="26"/>
        </w:rPr>
        <w:t>на территории МР «Печора»</w:t>
      </w:r>
      <w:r>
        <w:rPr>
          <w:sz w:val="26"/>
          <w:szCs w:val="26"/>
        </w:rPr>
        <w:t xml:space="preserve"> </w:t>
      </w:r>
      <w:r w:rsidRPr="000C2DCE">
        <w:rPr>
          <w:rFonts w:eastAsia="Microsoft YaHei"/>
          <w:bCs/>
          <w:sz w:val="26"/>
          <w:szCs w:val="26"/>
        </w:rPr>
        <w:t>оказывает ГУ РК «Центр занятости населения города Печоры»</w:t>
      </w:r>
      <w:r>
        <w:rPr>
          <w:rFonts w:eastAsia="Microsoft YaHei"/>
          <w:bCs/>
          <w:sz w:val="26"/>
          <w:szCs w:val="26"/>
        </w:rPr>
        <w:t xml:space="preserve">. </w:t>
      </w:r>
    </w:p>
    <w:p w:rsidR="005451F5" w:rsidRDefault="005451F5" w:rsidP="005451F5">
      <w:pPr>
        <w:spacing w:after="0" w:line="240" w:lineRule="auto"/>
        <w:ind w:firstLine="567"/>
        <w:contextualSpacing/>
        <w:jc w:val="both"/>
        <w:rPr>
          <w:rFonts w:eastAsia="Microsoft YaHei"/>
          <w:bCs/>
          <w:sz w:val="26"/>
          <w:szCs w:val="26"/>
        </w:rPr>
      </w:pPr>
      <w:r w:rsidRPr="000C2DCE">
        <w:rPr>
          <w:rFonts w:eastAsia="Times New Roman"/>
          <w:sz w:val="26"/>
          <w:szCs w:val="26"/>
        </w:rPr>
        <w:t>В отчетном году произошли изменения в сети учреждений социальной защиты населения. Реорганизовано ГКУ РК «Социально-реабилитационный центр для несовершеннолетних города Печоры</w:t>
      </w:r>
      <w:r>
        <w:rPr>
          <w:rFonts w:eastAsia="Times New Roman"/>
          <w:sz w:val="26"/>
          <w:szCs w:val="26"/>
        </w:rPr>
        <w:t>»</w:t>
      </w:r>
      <w:r w:rsidRPr="000C2DCE">
        <w:rPr>
          <w:rFonts w:eastAsia="Times New Roman"/>
          <w:sz w:val="26"/>
          <w:szCs w:val="26"/>
        </w:rPr>
        <w:t xml:space="preserve"> путем присоединения к ГБУ РК «Центр по предоставлению государственных услуг в сфере социальной защиты населения г. Печоры.</w:t>
      </w:r>
    </w:p>
    <w:p w:rsidR="005451F5" w:rsidRPr="000C2DCE" w:rsidRDefault="005451F5" w:rsidP="005451F5">
      <w:pPr>
        <w:spacing w:after="0" w:line="240" w:lineRule="auto"/>
        <w:ind w:firstLine="567"/>
        <w:contextualSpacing/>
        <w:jc w:val="both"/>
        <w:rPr>
          <w:rFonts w:eastAsia="Microsoft YaHei"/>
          <w:bCs/>
          <w:sz w:val="26"/>
          <w:szCs w:val="26"/>
        </w:rPr>
      </w:pPr>
      <w:r w:rsidRPr="000C2DCE">
        <w:rPr>
          <w:rFonts w:eastAsia="Microsoft YaHei"/>
          <w:bCs/>
          <w:sz w:val="26"/>
          <w:szCs w:val="26"/>
        </w:rPr>
        <w:t>В 2019 году все меры социальной поддержки, предусмотренные законодательством Российской Федерации и Республики Коми</w:t>
      </w:r>
      <w:r>
        <w:rPr>
          <w:rFonts w:eastAsia="Microsoft YaHei"/>
          <w:bCs/>
          <w:sz w:val="26"/>
          <w:szCs w:val="26"/>
        </w:rPr>
        <w:t xml:space="preserve">, </w:t>
      </w:r>
      <w:r w:rsidRPr="000C2DCE">
        <w:rPr>
          <w:rFonts w:eastAsia="Microsoft YaHei"/>
          <w:bCs/>
          <w:sz w:val="26"/>
          <w:szCs w:val="26"/>
        </w:rPr>
        <w:t>Цен</w:t>
      </w:r>
      <w:r>
        <w:rPr>
          <w:rFonts w:eastAsia="Microsoft YaHei"/>
          <w:bCs/>
          <w:sz w:val="26"/>
          <w:szCs w:val="26"/>
        </w:rPr>
        <w:t>тром социальной защиты выплачивались</w:t>
      </w:r>
      <w:r w:rsidRPr="000C2DCE">
        <w:rPr>
          <w:rFonts w:eastAsia="Microsoft YaHei"/>
          <w:bCs/>
          <w:sz w:val="26"/>
          <w:szCs w:val="26"/>
        </w:rPr>
        <w:t xml:space="preserve"> своевременн</w:t>
      </w:r>
      <w:r>
        <w:rPr>
          <w:rFonts w:eastAsia="Microsoft YaHei"/>
          <w:bCs/>
          <w:sz w:val="26"/>
          <w:szCs w:val="26"/>
        </w:rPr>
        <w:t>о и в полном объеме:</w:t>
      </w:r>
    </w:p>
    <w:p w:rsidR="005451F5" w:rsidRPr="000C2DCE" w:rsidRDefault="005451F5" w:rsidP="005451F5">
      <w:pPr>
        <w:numPr>
          <w:ilvl w:val="0"/>
          <w:numId w:val="45"/>
        </w:numPr>
        <w:spacing w:after="0" w:line="240" w:lineRule="auto"/>
        <w:ind w:left="0" w:firstLine="284"/>
        <w:contextualSpacing/>
        <w:jc w:val="both"/>
        <w:rPr>
          <w:rFonts w:eastAsia="Times New Roman"/>
          <w:sz w:val="26"/>
          <w:szCs w:val="26"/>
        </w:rPr>
      </w:pPr>
      <w:r>
        <w:rPr>
          <w:rFonts w:eastAsia="Microsoft YaHei"/>
          <w:bCs/>
          <w:sz w:val="26"/>
          <w:szCs w:val="26"/>
        </w:rPr>
        <w:lastRenderedPageBreak/>
        <w:t>з</w:t>
      </w:r>
      <w:r w:rsidRPr="000C2DCE">
        <w:rPr>
          <w:rFonts w:eastAsia="Microsoft YaHei"/>
          <w:bCs/>
          <w:sz w:val="26"/>
          <w:szCs w:val="26"/>
        </w:rPr>
        <w:t>а счёт средств федерального бюджета на предоставление мер социальной поддержки по оплате жилого помещения и коммунальных услуг реализовано 33,4 млн. руб. Данной мерой социальной поддержки воспользовались 2</w:t>
      </w:r>
      <w:r>
        <w:rPr>
          <w:rFonts w:eastAsia="Microsoft YaHei"/>
          <w:bCs/>
          <w:sz w:val="26"/>
          <w:szCs w:val="26"/>
        </w:rPr>
        <w:t xml:space="preserve"> 721 человек;</w:t>
      </w:r>
    </w:p>
    <w:p w:rsidR="005451F5" w:rsidRPr="000C2DCE" w:rsidRDefault="005451F5" w:rsidP="005451F5">
      <w:pPr>
        <w:numPr>
          <w:ilvl w:val="0"/>
          <w:numId w:val="45"/>
        </w:numPr>
        <w:spacing w:after="0" w:line="240" w:lineRule="auto"/>
        <w:ind w:left="0" w:firstLine="284"/>
        <w:contextualSpacing/>
        <w:jc w:val="both"/>
        <w:rPr>
          <w:rFonts w:eastAsia="Times New Roman"/>
          <w:sz w:val="26"/>
          <w:szCs w:val="26"/>
        </w:rPr>
      </w:pPr>
      <w:r>
        <w:rPr>
          <w:rFonts w:eastAsia="Microsoft YaHei"/>
          <w:bCs/>
          <w:sz w:val="26"/>
          <w:szCs w:val="26"/>
        </w:rPr>
        <w:t>м</w:t>
      </w:r>
      <w:r w:rsidRPr="000C2DCE">
        <w:rPr>
          <w:rFonts w:eastAsia="Microsoft YaHei"/>
          <w:bCs/>
          <w:sz w:val="26"/>
          <w:szCs w:val="26"/>
        </w:rPr>
        <w:t>ерами социальной поддержки по оплате жилого помещения и коммунальных услуг за счет средств республиканского бюджета воспользовались 11</w:t>
      </w:r>
      <w:r>
        <w:rPr>
          <w:rFonts w:eastAsia="Microsoft YaHei"/>
          <w:bCs/>
          <w:sz w:val="26"/>
          <w:szCs w:val="26"/>
        </w:rPr>
        <w:t xml:space="preserve"> </w:t>
      </w:r>
      <w:r w:rsidRPr="000C2DCE">
        <w:rPr>
          <w:rFonts w:eastAsia="Microsoft YaHei"/>
          <w:bCs/>
          <w:sz w:val="26"/>
          <w:szCs w:val="26"/>
        </w:rPr>
        <w:t>343 человека, расх</w:t>
      </w:r>
      <w:r>
        <w:rPr>
          <w:rFonts w:eastAsia="Microsoft YaHei"/>
          <w:bCs/>
          <w:sz w:val="26"/>
          <w:szCs w:val="26"/>
        </w:rPr>
        <w:t>оды составили  135,2 млн.  руб.;</w:t>
      </w:r>
    </w:p>
    <w:p w:rsidR="005451F5" w:rsidRPr="000C2DCE" w:rsidRDefault="005451F5" w:rsidP="005451F5">
      <w:pPr>
        <w:numPr>
          <w:ilvl w:val="0"/>
          <w:numId w:val="45"/>
        </w:numPr>
        <w:spacing w:after="0" w:line="240" w:lineRule="auto"/>
        <w:ind w:left="0" w:firstLine="284"/>
        <w:contextualSpacing/>
        <w:jc w:val="both"/>
        <w:rPr>
          <w:rFonts w:eastAsia="Times New Roman"/>
          <w:sz w:val="26"/>
          <w:szCs w:val="26"/>
        </w:rPr>
      </w:pPr>
      <w:r>
        <w:rPr>
          <w:rFonts w:eastAsia="Microsoft YaHei"/>
          <w:bCs/>
          <w:sz w:val="26"/>
          <w:szCs w:val="26"/>
        </w:rPr>
        <w:t>р</w:t>
      </w:r>
      <w:r w:rsidRPr="000C2DCE">
        <w:rPr>
          <w:rFonts w:eastAsia="Microsoft YaHei"/>
          <w:bCs/>
          <w:sz w:val="26"/>
          <w:szCs w:val="26"/>
        </w:rPr>
        <w:t>еспубликанская</w:t>
      </w:r>
      <w:r>
        <w:rPr>
          <w:rFonts w:eastAsia="Microsoft YaHei"/>
          <w:bCs/>
          <w:sz w:val="26"/>
          <w:szCs w:val="26"/>
        </w:rPr>
        <w:t xml:space="preserve"> денежная выплата ль</w:t>
      </w:r>
      <w:r w:rsidRPr="000C2DCE">
        <w:rPr>
          <w:rFonts w:eastAsia="Microsoft YaHei"/>
          <w:bCs/>
          <w:sz w:val="26"/>
          <w:szCs w:val="26"/>
        </w:rPr>
        <w:t>готной категории республиканского значения в 2019 году предоставлена 10197 гражданам</w:t>
      </w:r>
      <w:r>
        <w:rPr>
          <w:rFonts w:eastAsia="Microsoft YaHei"/>
          <w:bCs/>
          <w:sz w:val="26"/>
          <w:szCs w:val="26"/>
        </w:rPr>
        <w:t>;</w:t>
      </w:r>
    </w:p>
    <w:p w:rsidR="005451F5" w:rsidRPr="000C2DCE" w:rsidRDefault="005451F5" w:rsidP="005451F5">
      <w:pPr>
        <w:numPr>
          <w:ilvl w:val="0"/>
          <w:numId w:val="45"/>
        </w:numPr>
        <w:spacing w:after="0" w:line="240" w:lineRule="auto"/>
        <w:ind w:left="0" w:firstLine="284"/>
        <w:contextualSpacing/>
        <w:jc w:val="both"/>
        <w:rPr>
          <w:rFonts w:eastAsia="Times New Roman"/>
          <w:sz w:val="26"/>
          <w:szCs w:val="26"/>
        </w:rPr>
      </w:pPr>
      <w:r>
        <w:rPr>
          <w:rFonts w:eastAsia="Microsoft YaHei"/>
          <w:bCs/>
          <w:sz w:val="26"/>
          <w:szCs w:val="26"/>
        </w:rPr>
        <w:t>ежемесячные пособия</w:t>
      </w:r>
      <w:r w:rsidRPr="000C2DCE">
        <w:rPr>
          <w:rFonts w:eastAsia="Microsoft YaHei"/>
          <w:bCs/>
          <w:sz w:val="26"/>
          <w:szCs w:val="26"/>
        </w:rPr>
        <w:t xml:space="preserve"> на оплату проезда  в пассажирском транспорте  получают дети из многодетных семей, являющиеся учащимися образовательных учреждений, одиноко проживающие граждане пожилого возраста, достигшие  возраста 80 лет.</w:t>
      </w:r>
    </w:p>
    <w:p w:rsidR="005451F5" w:rsidRDefault="005451F5" w:rsidP="005451F5">
      <w:pPr>
        <w:spacing w:after="0" w:line="240" w:lineRule="auto"/>
        <w:ind w:firstLine="567"/>
        <w:contextualSpacing/>
        <w:jc w:val="both"/>
        <w:rPr>
          <w:rFonts w:eastAsia="Times New Roman"/>
          <w:sz w:val="26"/>
          <w:szCs w:val="26"/>
        </w:rPr>
      </w:pPr>
      <w:r w:rsidRPr="00D80979">
        <w:rPr>
          <w:rFonts w:eastAsia="Microsoft YaHei"/>
          <w:bCs/>
          <w:sz w:val="26"/>
          <w:szCs w:val="26"/>
        </w:rPr>
        <w:t xml:space="preserve">Одиноко проживающим гражданам пожилого возраста, одиноким неработающим трудоспособным родителям (опекунам),  осуществляющим уход за детьми-инвалидами в </w:t>
      </w:r>
      <w:r>
        <w:rPr>
          <w:rFonts w:eastAsia="Microsoft YaHei"/>
          <w:bCs/>
          <w:sz w:val="26"/>
          <w:szCs w:val="26"/>
        </w:rPr>
        <w:t>возрасте до 18 лет</w:t>
      </w:r>
      <w:r w:rsidRPr="00D80979">
        <w:rPr>
          <w:rFonts w:eastAsia="Microsoft YaHei"/>
          <w:bCs/>
          <w:sz w:val="26"/>
          <w:szCs w:val="26"/>
          <w:lang w:eastAsia="en-US"/>
        </w:rPr>
        <w:t xml:space="preserve"> за 2019 год  выплата предоставлена 23 гражданам на сумму 0,9 млн. руб.</w:t>
      </w:r>
    </w:p>
    <w:p w:rsidR="005451F5" w:rsidRPr="00112414" w:rsidRDefault="005451F5" w:rsidP="005451F5">
      <w:pPr>
        <w:spacing w:after="0" w:line="240" w:lineRule="auto"/>
        <w:ind w:firstLine="567"/>
        <w:contextualSpacing/>
        <w:jc w:val="both"/>
        <w:rPr>
          <w:rFonts w:eastAsia="Times New Roman"/>
          <w:sz w:val="26"/>
          <w:szCs w:val="26"/>
        </w:rPr>
      </w:pPr>
      <w:r w:rsidRPr="00112414">
        <w:rPr>
          <w:rFonts w:eastAsia="Microsoft YaHei"/>
          <w:bCs/>
          <w:kern w:val="24"/>
          <w:sz w:val="26"/>
          <w:szCs w:val="26"/>
          <w:lang w:eastAsia="en-US"/>
        </w:rPr>
        <w:t>В соответствии с Постановлением Пра</w:t>
      </w:r>
      <w:r>
        <w:rPr>
          <w:rFonts w:eastAsia="Microsoft YaHei"/>
          <w:bCs/>
          <w:kern w:val="24"/>
          <w:sz w:val="26"/>
          <w:szCs w:val="26"/>
          <w:lang w:eastAsia="en-US"/>
        </w:rPr>
        <w:t>вительства РФ от 14.12.2005</w:t>
      </w:r>
      <w:r w:rsidRPr="00112414">
        <w:rPr>
          <w:rFonts w:eastAsia="Microsoft YaHei"/>
          <w:bCs/>
          <w:kern w:val="24"/>
          <w:sz w:val="26"/>
          <w:szCs w:val="26"/>
          <w:lang w:eastAsia="en-US"/>
        </w:rPr>
        <w:t xml:space="preserve"> № 761 «О предоставлении субсидий на оплату жилого помещения и коммунальных услуг» правом на получение субсидий на оплату жилого помещения и коммунальных услуг воспользовались в 2019 году – 1760 чел</w:t>
      </w:r>
      <w:r w:rsidRPr="00112414">
        <w:rPr>
          <w:rFonts w:eastAsia="Microsoft YaHei"/>
          <w:bCs/>
          <w:sz w:val="26"/>
          <w:szCs w:val="26"/>
          <w:lang w:eastAsia="en-US"/>
        </w:rPr>
        <w:t xml:space="preserve">. </w:t>
      </w:r>
    </w:p>
    <w:p w:rsidR="005451F5" w:rsidRDefault="005451F5" w:rsidP="005451F5">
      <w:pPr>
        <w:spacing w:after="0" w:line="240" w:lineRule="auto"/>
        <w:ind w:firstLine="567"/>
        <w:contextualSpacing/>
        <w:jc w:val="both"/>
        <w:rPr>
          <w:rFonts w:eastAsia="Times New Roman"/>
          <w:sz w:val="26"/>
          <w:szCs w:val="26"/>
        </w:rPr>
      </w:pPr>
      <w:r>
        <w:rPr>
          <w:rFonts w:eastAsia="Microsoft YaHei"/>
          <w:bCs/>
          <w:sz w:val="26"/>
          <w:szCs w:val="26"/>
        </w:rPr>
        <w:t>Предоставлены государственная социальная помощь</w:t>
      </w:r>
      <w:r w:rsidRPr="00112414">
        <w:rPr>
          <w:rFonts w:eastAsia="Microsoft YaHei"/>
          <w:bCs/>
          <w:sz w:val="26"/>
          <w:szCs w:val="26"/>
        </w:rPr>
        <w:t xml:space="preserve"> </w:t>
      </w:r>
      <w:proofErr w:type="gramStart"/>
      <w:r w:rsidRPr="00112414">
        <w:rPr>
          <w:rFonts w:eastAsia="Microsoft YaHei"/>
          <w:bCs/>
          <w:sz w:val="26"/>
          <w:szCs w:val="26"/>
        </w:rPr>
        <w:t>малоимущим</w:t>
      </w:r>
      <w:proofErr w:type="gramEnd"/>
      <w:r w:rsidRPr="00112414">
        <w:rPr>
          <w:rFonts w:eastAsia="Microsoft YaHei"/>
          <w:bCs/>
          <w:sz w:val="26"/>
          <w:szCs w:val="26"/>
        </w:rPr>
        <w:t xml:space="preserve"> 1</w:t>
      </w:r>
      <w:r>
        <w:rPr>
          <w:rFonts w:eastAsia="Microsoft YaHei"/>
          <w:bCs/>
          <w:sz w:val="26"/>
          <w:szCs w:val="26"/>
        </w:rPr>
        <w:t xml:space="preserve"> </w:t>
      </w:r>
      <w:r w:rsidRPr="00112414">
        <w:rPr>
          <w:rFonts w:eastAsia="Microsoft YaHei"/>
          <w:bCs/>
          <w:sz w:val="26"/>
          <w:szCs w:val="26"/>
        </w:rPr>
        <w:t>548</w:t>
      </w:r>
      <w:r>
        <w:rPr>
          <w:rFonts w:eastAsia="Microsoft YaHei"/>
          <w:bCs/>
          <w:sz w:val="26"/>
          <w:szCs w:val="26"/>
        </w:rPr>
        <w:t xml:space="preserve"> чел.,</w:t>
      </w:r>
      <w:r>
        <w:rPr>
          <w:rFonts w:eastAsia="Times New Roman"/>
          <w:sz w:val="26"/>
          <w:szCs w:val="26"/>
        </w:rPr>
        <w:t xml:space="preserve"> </w:t>
      </w:r>
      <w:r>
        <w:rPr>
          <w:rFonts w:eastAsia="Microsoft YaHei"/>
          <w:bCs/>
          <w:sz w:val="26"/>
          <w:szCs w:val="26"/>
        </w:rPr>
        <w:t>региональная</w:t>
      </w:r>
      <w:r w:rsidRPr="00112414">
        <w:rPr>
          <w:rFonts w:eastAsia="Microsoft YaHei"/>
          <w:bCs/>
          <w:sz w:val="26"/>
          <w:szCs w:val="26"/>
        </w:rPr>
        <w:t xml:space="preserve"> социал</w:t>
      </w:r>
      <w:r>
        <w:rPr>
          <w:rFonts w:eastAsia="Microsoft YaHei"/>
          <w:bCs/>
          <w:sz w:val="26"/>
          <w:szCs w:val="26"/>
        </w:rPr>
        <w:t>ьная доплата к пенсии 1100 чел.</w:t>
      </w:r>
    </w:p>
    <w:p w:rsidR="005451F5" w:rsidRDefault="005451F5" w:rsidP="005451F5">
      <w:pPr>
        <w:spacing w:after="0" w:line="240" w:lineRule="auto"/>
        <w:ind w:firstLine="567"/>
        <w:contextualSpacing/>
        <w:jc w:val="both"/>
        <w:rPr>
          <w:rFonts w:eastAsia="Times New Roman"/>
          <w:sz w:val="26"/>
          <w:szCs w:val="26"/>
        </w:rPr>
      </w:pPr>
      <w:r w:rsidRPr="00112414">
        <w:rPr>
          <w:rFonts w:eastAsia="Microsoft YaHei"/>
          <w:kern w:val="24"/>
          <w:sz w:val="26"/>
          <w:szCs w:val="26"/>
        </w:rPr>
        <w:t xml:space="preserve">Ежемесячная денежная выплата в связи с рождением (усыновлением) первого ребенка </w:t>
      </w:r>
      <w:proofErr w:type="gramStart"/>
      <w:r w:rsidRPr="00112414">
        <w:rPr>
          <w:rFonts w:eastAsia="Microsoft YaHei"/>
          <w:kern w:val="24"/>
          <w:sz w:val="26"/>
          <w:szCs w:val="26"/>
        </w:rPr>
        <w:t xml:space="preserve">( </w:t>
      </w:r>
      <w:proofErr w:type="gramEnd"/>
      <w:r w:rsidRPr="00112414">
        <w:rPr>
          <w:rFonts w:eastAsia="Microsoft YaHei"/>
          <w:kern w:val="24"/>
          <w:sz w:val="26"/>
          <w:szCs w:val="26"/>
        </w:rPr>
        <w:t>категория неработающие граждане) в 2019 году предоставлена на 64 ребенка</w:t>
      </w:r>
      <w:r>
        <w:rPr>
          <w:rFonts w:eastAsia="Microsoft YaHei"/>
          <w:kern w:val="24"/>
          <w:sz w:val="26"/>
          <w:szCs w:val="26"/>
        </w:rPr>
        <w:t xml:space="preserve"> на общую сумму</w:t>
      </w:r>
      <w:r w:rsidRPr="00112414">
        <w:rPr>
          <w:rFonts w:eastAsia="Microsoft YaHei"/>
          <w:kern w:val="24"/>
          <w:sz w:val="26"/>
          <w:szCs w:val="26"/>
        </w:rPr>
        <w:t xml:space="preserve"> 7,1</w:t>
      </w:r>
      <w:r>
        <w:rPr>
          <w:rFonts w:eastAsia="Microsoft YaHei"/>
          <w:kern w:val="24"/>
          <w:sz w:val="26"/>
          <w:szCs w:val="26"/>
        </w:rPr>
        <w:t xml:space="preserve"> </w:t>
      </w:r>
      <w:r w:rsidRPr="00112414">
        <w:rPr>
          <w:rFonts w:eastAsia="Microsoft YaHei"/>
          <w:kern w:val="24"/>
          <w:sz w:val="26"/>
          <w:szCs w:val="26"/>
        </w:rPr>
        <w:t>млн.</w:t>
      </w:r>
      <w:r>
        <w:rPr>
          <w:rFonts w:eastAsia="Microsoft YaHei"/>
          <w:kern w:val="24"/>
          <w:sz w:val="26"/>
          <w:szCs w:val="26"/>
        </w:rPr>
        <w:t xml:space="preserve"> </w:t>
      </w:r>
      <w:r w:rsidRPr="00112414">
        <w:rPr>
          <w:rFonts w:eastAsia="Microsoft YaHei"/>
          <w:kern w:val="24"/>
          <w:sz w:val="26"/>
          <w:szCs w:val="26"/>
        </w:rPr>
        <w:t xml:space="preserve">руб.  </w:t>
      </w:r>
    </w:p>
    <w:p w:rsidR="005451F5" w:rsidRPr="00112414" w:rsidRDefault="005451F5" w:rsidP="005451F5">
      <w:pPr>
        <w:spacing w:after="0" w:line="240" w:lineRule="auto"/>
        <w:ind w:firstLine="567"/>
        <w:contextualSpacing/>
        <w:jc w:val="both"/>
        <w:rPr>
          <w:rFonts w:eastAsia="Times New Roman"/>
          <w:sz w:val="26"/>
          <w:szCs w:val="26"/>
        </w:rPr>
      </w:pPr>
      <w:r w:rsidRPr="00112414">
        <w:rPr>
          <w:rFonts w:eastAsia="Microsoft YaHei"/>
          <w:bCs/>
          <w:sz w:val="26"/>
          <w:szCs w:val="26"/>
        </w:rPr>
        <w:t>Автономная некоммерческая организация Межрайонный центр социального обслуживания населения «</w:t>
      </w:r>
      <w:proofErr w:type="spellStart"/>
      <w:r w:rsidRPr="00112414">
        <w:rPr>
          <w:rFonts w:eastAsia="Microsoft YaHei"/>
          <w:bCs/>
          <w:sz w:val="26"/>
          <w:szCs w:val="26"/>
        </w:rPr>
        <w:t>Припечорье</w:t>
      </w:r>
      <w:proofErr w:type="spellEnd"/>
      <w:r w:rsidRPr="00112414">
        <w:rPr>
          <w:rFonts w:eastAsia="Microsoft YaHei"/>
          <w:bCs/>
          <w:sz w:val="26"/>
          <w:szCs w:val="26"/>
        </w:rPr>
        <w:t>»</w:t>
      </w:r>
      <w:r>
        <w:rPr>
          <w:rFonts w:eastAsia="Microsoft YaHei"/>
          <w:bCs/>
          <w:sz w:val="26"/>
          <w:szCs w:val="26"/>
        </w:rPr>
        <w:t xml:space="preserve"> предоставила </w:t>
      </w:r>
      <w:r>
        <w:rPr>
          <w:rFonts w:eastAsia="Times New Roman"/>
          <w:sz w:val="26"/>
          <w:szCs w:val="26"/>
        </w:rPr>
        <w:t>социальные</w:t>
      </w:r>
      <w:r w:rsidRPr="00112414">
        <w:rPr>
          <w:rFonts w:eastAsia="Times New Roman"/>
          <w:sz w:val="26"/>
          <w:szCs w:val="26"/>
        </w:rPr>
        <w:t xml:space="preserve"> услуг</w:t>
      </w:r>
      <w:r>
        <w:rPr>
          <w:rFonts w:eastAsia="Times New Roman"/>
          <w:sz w:val="26"/>
          <w:szCs w:val="26"/>
        </w:rPr>
        <w:t>и</w:t>
      </w:r>
      <w:r w:rsidRPr="00112414">
        <w:rPr>
          <w:rFonts w:eastAsia="Times New Roman"/>
          <w:sz w:val="26"/>
          <w:szCs w:val="26"/>
        </w:rPr>
        <w:t xml:space="preserve"> в форме социального обслуживания на дому </w:t>
      </w:r>
      <w:r>
        <w:rPr>
          <w:rFonts w:eastAsia="Times New Roman"/>
          <w:sz w:val="26"/>
          <w:szCs w:val="26"/>
        </w:rPr>
        <w:t>454 чел.</w:t>
      </w:r>
    </w:p>
    <w:p w:rsidR="005451F5" w:rsidRPr="004F6CA3" w:rsidRDefault="005451F5" w:rsidP="005451F5">
      <w:pPr>
        <w:pStyle w:val="afc"/>
        <w:tabs>
          <w:tab w:val="left" w:pos="426"/>
        </w:tabs>
        <w:ind w:firstLine="567"/>
        <w:jc w:val="both"/>
        <w:rPr>
          <w:sz w:val="26"/>
          <w:szCs w:val="26"/>
        </w:rPr>
      </w:pPr>
      <w:r>
        <w:rPr>
          <w:rFonts w:eastAsia="Calibri"/>
          <w:sz w:val="26"/>
          <w:szCs w:val="26"/>
          <w:lang w:val="ru-RU" w:bidi="ru-RU"/>
        </w:rPr>
        <w:t xml:space="preserve">За счет </w:t>
      </w:r>
      <w:proofErr w:type="spellStart"/>
      <w:r>
        <w:rPr>
          <w:rFonts w:eastAsia="Calibri"/>
          <w:sz w:val="26"/>
          <w:szCs w:val="26"/>
          <w:lang w:val="ru-RU" w:bidi="ru-RU"/>
        </w:rPr>
        <w:t>сресдтв</w:t>
      </w:r>
      <w:proofErr w:type="spellEnd"/>
      <w:r>
        <w:rPr>
          <w:rFonts w:eastAsia="Calibri"/>
          <w:sz w:val="26"/>
          <w:szCs w:val="26"/>
          <w:lang w:val="ru-RU" w:bidi="ru-RU"/>
        </w:rPr>
        <w:t xml:space="preserve"> бюджета поселения н</w:t>
      </w:r>
      <w:r w:rsidRPr="00156275">
        <w:rPr>
          <w:rFonts w:eastAsia="Calibri"/>
          <w:sz w:val="26"/>
          <w:szCs w:val="26"/>
          <w:lang w:bidi="ru-RU"/>
        </w:rPr>
        <w:t>а выплату пенсий за выслуг</w:t>
      </w:r>
      <w:r>
        <w:rPr>
          <w:rFonts w:eastAsia="Calibri"/>
          <w:sz w:val="26"/>
          <w:szCs w:val="26"/>
          <w:lang w:bidi="ru-RU"/>
        </w:rPr>
        <w:t xml:space="preserve">у лет в соответствии с законом </w:t>
      </w:r>
      <w:r>
        <w:rPr>
          <w:rFonts w:eastAsia="Calibri"/>
          <w:sz w:val="26"/>
          <w:szCs w:val="26"/>
          <w:lang w:val="ru-RU" w:bidi="ru-RU"/>
        </w:rPr>
        <w:t>Р</w:t>
      </w:r>
      <w:proofErr w:type="spellStart"/>
      <w:r>
        <w:rPr>
          <w:rFonts w:eastAsia="Calibri"/>
          <w:sz w:val="26"/>
          <w:szCs w:val="26"/>
          <w:lang w:bidi="ru-RU"/>
        </w:rPr>
        <w:t>еспублики</w:t>
      </w:r>
      <w:proofErr w:type="spellEnd"/>
      <w:r>
        <w:rPr>
          <w:rFonts w:eastAsia="Calibri"/>
          <w:sz w:val="26"/>
          <w:szCs w:val="26"/>
          <w:lang w:bidi="ru-RU"/>
        </w:rPr>
        <w:t xml:space="preserve"> </w:t>
      </w:r>
      <w:r>
        <w:rPr>
          <w:rFonts w:eastAsia="Calibri"/>
          <w:sz w:val="26"/>
          <w:szCs w:val="26"/>
          <w:lang w:val="ru-RU" w:bidi="ru-RU"/>
        </w:rPr>
        <w:t>К</w:t>
      </w:r>
      <w:proofErr w:type="spellStart"/>
      <w:r w:rsidRPr="00156275">
        <w:rPr>
          <w:rFonts w:eastAsia="Calibri"/>
          <w:sz w:val="26"/>
          <w:szCs w:val="26"/>
          <w:lang w:bidi="ru-RU"/>
        </w:rPr>
        <w:t>оми</w:t>
      </w:r>
      <w:proofErr w:type="spellEnd"/>
      <w:r w:rsidRPr="00156275">
        <w:rPr>
          <w:rFonts w:eastAsia="Calibri"/>
          <w:sz w:val="26"/>
          <w:szCs w:val="26"/>
          <w:lang w:bidi="ru-RU"/>
        </w:rPr>
        <w:t xml:space="preserve"> от 21.12.2007 № </w:t>
      </w:r>
      <w:r w:rsidRPr="00156275">
        <w:rPr>
          <w:rFonts w:eastAsia="Calibri"/>
          <w:sz w:val="26"/>
          <w:szCs w:val="26"/>
        </w:rPr>
        <w:t>133-</w:t>
      </w:r>
      <w:r>
        <w:rPr>
          <w:rFonts w:eastAsia="Calibri"/>
          <w:sz w:val="26"/>
          <w:szCs w:val="26"/>
          <w:lang w:val="ru-RU" w:bidi="en-US"/>
        </w:rPr>
        <w:t>РЗ</w:t>
      </w:r>
      <w:r w:rsidRPr="00156275">
        <w:rPr>
          <w:rFonts w:eastAsia="Calibri"/>
          <w:sz w:val="26"/>
          <w:szCs w:val="26"/>
        </w:rPr>
        <w:t xml:space="preserve"> </w:t>
      </w:r>
      <w:r w:rsidRPr="00156275">
        <w:rPr>
          <w:rFonts w:eastAsia="Calibri"/>
          <w:sz w:val="26"/>
          <w:szCs w:val="26"/>
          <w:lang w:bidi="ru-RU"/>
        </w:rPr>
        <w:t>и муниципальными правовыми</w:t>
      </w:r>
      <w:r>
        <w:rPr>
          <w:rFonts w:eastAsia="Calibri"/>
          <w:sz w:val="26"/>
          <w:szCs w:val="26"/>
          <w:lang w:bidi="ru-RU"/>
        </w:rPr>
        <w:t xml:space="preserve"> актами направлено 0,5 млн. </w:t>
      </w:r>
      <w:r>
        <w:rPr>
          <w:rFonts w:eastAsia="Calibri"/>
          <w:sz w:val="26"/>
          <w:szCs w:val="26"/>
          <w:lang w:val="ru-RU" w:bidi="ru-RU"/>
        </w:rPr>
        <w:t>р</w:t>
      </w:r>
      <w:proofErr w:type="spellStart"/>
      <w:r>
        <w:rPr>
          <w:rFonts w:eastAsia="Calibri"/>
          <w:sz w:val="26"/>
          <w:szCs w:val="26"/>
          <w:lang w:bidi="ru-RU"/>
        </w:rPr>
        <w:t>уб</w:t>
      </w:r>
      <w:proofErr w:type="spellEnd"/>
      <w:r w:rsidRPr="00156275">
        <w:rPr>
          <w:rFonts w:eastAsia="Calibri"/>
          <w:sz w:val="26"/>
          <w:szCs w:val="26"/>
          <w:lang w:bidi="ru-RU"/>
        </w:rPr>
        <w:t>.</w:t>
      </w:r>
    </w:p>
    <w:p w:rsidR="005451F5" w:rsidRDefault="005451F5" w:rsidP="005451F5">
      <w:pPr>
        <w:widowControl w:val="0"/>
        <w:autoSpaceDE w:val="0"/>
        <w:autoSpaceDN w:val="0"/>
        <w:adjustRightInd w:val="0"/>
        <w:spacing w:after="0" w:line="240" w:lineRule="auto"/>
        <w:ind w:firstLine="567"/>
        <w:jc w:val="both"/>
        <w:rPr>
          <w:sz w:val="26"/>
          <w:szCs w:val="26"/>
        </w:rPr>
      </w:pPr>
      <w:r>
        <w:rPr>
          <w:sz w:val="26"/>
          <w:szCs w:val="26"/>
        </w:rPr>
        <w:t>На социальное обеспечение населения  в 2019 году были выделены средства в сумме  0,2 млн. руб.: оплачена</w:t>
      </w:r>
      <w:r>
        <w:rPr>
          <w:sz w:val="18"/>
          <w:szCs w:val="18"/>
        </w:rPr>
        <w:t xml:space="preserve"> </w:t>
      </w:r>
      <w:r>
        <w:rPr>
          <w:sz w:val="26"/>
          <w:szCs w:val="26"/>
        </w:rPr>
        <w:t>подписка периодических изданий (газета «Печорское время», периодические печатные издания) для льготной категории граждан.  Кроме того, в рамках программы «Адресная социальная помощь населению ГП «Печора» на 2018-2020 годы» профинансированы мероприятия: выдача талонов на проезд в общественном транспорте женщинам, состоящим на учете по беременности и родам, оказание социальной поддержки народным дружинникам.</w:t>
      </w:r>
    </w:p>
    <w:p w:rsidR="005451F5" w:rsidRPr="005451F5" w:rsidRDefault="005451F5" w:rsidP="005451F5">
      <w:pPr>
        <w:spacing w:after="0" w:line="240" w:lineRule="auto"/>
        <w:rPr>
          <w:rFonts w:eastAsia="Times New Roman"/>
          <w:b/>
          <w:sz w:val="18"/>
          <w:szCs w:val="18"/>
        </w:rPr>
      </w:pPr>
    </w:p>
    <w:p w:rsidR="00720116" w:rsidRPr="00670099" w:rsidRDefault="00670099" w:rsidP="00670099">
      <w:pPr>
        <w:spacing w:after="0" w:line="240" w:lineRule="auto"/>
        <w:ind w:firstLine="397"/>
        <w:jc w:val="center"/>
        <w:rPr>
          <w:rFonts w:eastAsia="Times New Roman"/>
          <w:b/>
          <w:i/>
          <w:sz w:val="26"/>
          <w:szCs w:val="26"/>
        </w:rPr>
      </w:pPr>
      <w:r w:rsidRPr="00670099">
        <w:rPr>
          <w:rFonts w:eastAsia="Times New Roman"/>
          <w:b/>
          <w:i/>
          <w:sz w:val="26"/>
          <w:szCs w:val="26"/>
        </w:rPr>
        <w:t>Напряжённость на рынке труда</w:t>
      </w:r>
    </w:p>
    <w:p w:rsidR="00720116" w:rsidRPr="006D791A" w:rsidRDefault="00720116" w:rsidP="00720116">
      <w:pPr>
        <w:spacing w:after="0" w:line="240" w:lineRule="auto"/>
        <w:ind w:firstLine="567"/>
        <w:jc w:val="both"/>
        <w:rPr>
          <w:rFonts w:eastAsia="Times New Roman"/>
          <w:sz w:val="26"/>
          <w:szCs w:val="26"/>
        </w:rPr>
      </w:pPr>
      <w:r>
        <w:rPr>
          <w:rFonts w:eastAsia="Times New Roman"/>
          <w:sz w:val="26"/>
          <w:szCs w:val="26"/>
        </w:rPr>
        <w:t>На рынке труда в 2019</w:t>
      </w:r>
      <w:r w:rsidRPr="006D791A">
        <w:rPr>
          <w:rFonts w:eastAsia="Times New Roman"/>
          <w:sz w:val="26"/>
          <w:szCs w:val="26"/>
        </w:rPr>
        <w:t xml:space="preserve"> году тенденция </w:t>
      </w:r>
      <w:r>
        <w:rPr>
          <w:rFonts w:eastAsia="Times New Roman"/>
          <w:sz w:val="26"/>
          <w:szCs w:val="26"/>
        </w:rPr>
        <w:t>снижения</w:t>
      </w:r>
      <w:r w:rsidRPr="006D791A">
        <w:rPr>
          <w:rFonts w:eastAsia="Times New Roman"/>
          <w:sz w:val="26"/>
          <w:szCs w:val="26"/>
        </w:rPr>
        <w:t xml:space="preserve"> численности официально зарегистрированных безработных</w:t>
      </w:r>
      <w:r>
        <w:rPr>
          <w:rFonts w:eastAsia="Times New Roman"/>
          <w:sz w:val="26"/>
          <w:szCs w:val="26"/>
        </w:rPr>
        <w:t xml:space="preserve"> продолжилась</w:t>
      </w:r>
      <w:r w:rsidRPr="006D791A">
        <w:rPr>
          <w:rFonts w:eastAsia="Times New Roman"/>
          <w:sz w:val="26"/>
          <w:szCs w:val="26"/>
        </w:rPr>
        <w:t>. На 1 я</w:t>
      </w:r>
      <w:r>
        <w:rPr>
          <w:rFonts w:eastAsia="Times New Roman"/>
          <w:sz w:val="26"/>
          <w:szCs w:val="26"/>
        </w:rPr>
        <w:t>нваря 2020</w:t>
      </w:r>
      <w:r w:rsidRPr="006D791A">
        <w:rPr>
          <w:rFonts w:eastAsia="Times New Roman"/>
          <w:sz w:val="26"/>
          <w:szCs w:val="26"/>
        </w:rPr>
        <w:t xml:space="preserve"> года численность безработных составляла 5</w:t>
      </w:r>
      <w:r>
        <w:rPr>
          <w:rFonts w:eastAsia="Times New Roman"/>
          <w:sz w:val="26"/>
          <w:szCs w:val="26"/>
        </w:rPr>
        <w:t>32</w:t>
      </w:r>
      <w:r w:rsidRPr="006D791A">
        <w:rPr>
          <w:rFonts w:eastAsia="Times New Roman"/>
          <w:sz w:val="26"/>
          <w:szCs w:val="26"/>
        </w:rPr>
        <w:t xml:space="preserve"> человека</w:t>
      </w:r>
      <w:r>
        <w:rPr>
          <w:rFonts w:eastAsia="Times New Roman"/>
          <w:sz w:val="26"/>
          <w:szCs w:val="26"/>
        </w:rPr>
        <w:t>, уровень безработицы 1,9 % (на 01.01.2019 – 563 человека, уровень безработицы – 2%; 01.01.2018</w:t>
      </w:r>
      <w:r w:rsidRPr="006D791A">
        <w:rPr>
          <w:rFonts w:eastAsia="Times New Roman"/>
          <w:sz w:val="26"/>
          <w:szCs w:val="26"/>
        </w:rPr>
        <w:t xml:space="preserve"> – 595, уровень безработицы – 2,1 %). </w:t>
      </w:r>
    </w:p>
    <w:p w:rsidR="00720116" w:rsidRPr="00F85F6D" w:rsidRDefault="00720116" w:rsidP="00720116">
      <w:pPr>
        <w:spacing w:after="0" w:line="240" w:lineRule="auto"/>
        <w:ind w:firstLine="567"/>
        <w:jc w:val="both"/>
        <w:rPr>
          <w:rFonts w:eastAsia="Times New Roman"/>
          <w:sz w:val="26"/>
          <w:szCs w:val="26"/>
        </w:rPr>
      </w:pPr>
      <w:r>
        <w:rPr>
          <w:rFonts w:eastAsia="Times New Roman"/>
          <w:sz w:val="26"/>
          <w:szCs w:val="26"/>
        </w:rPr>
        <w:t>В отчетном</w:t>
      </w:r>
      <w:r w:rsidRPr="00F85F6D">
        <w:rPr>
          <w:rFonts w:eastAsia="Times New Roman"/>
          <w:sz w:val="26"/>
          <w:szCs w:val="26"/>
        </w:rPr>
        <w:t xml:space="preserve"> году в Центр занятости населения г. Печоры обратилось за содействием в поиске подходящей работы 2</w:t>
      </w:r>
      <w:r>
        <w:rPr>
          <w:rFonts w:eastAsia="Times New Roman"/>
          <w:sz w:val="26"/>
          <w:szCs w:val="26"/>
        </w:rPr>
        <w:t xml:space="preserve"> </w:t>
      </w:r>
      <w:r w:rsidRPr="00F85F6D">
        <w:rPr>
          <w:rFonts w:eastAsia="Times New Roman"/>
          <w:sz w:val="26"/>
          <w:szCs w:val="26"/>
        </w:rPr>
        <w:t xml:space="preserve">366 человек (на 1 января 2018 года – </w:t>
      </w:r>
      <w:r>
        <w:rPr>
          <w:rFonts w:eastAsia="Times New Roman"/>
          <w:sz w:val="26"/>
          <w:szCs w:val="26"/>
        </w:rPr>
        <w:t xml:space="preserve">  </w:t>
      </w:r>
      <w:r w:rsidRPr="00F85F6D">
        <w:rPr>
          <w:rFonts w:eastAsia="Times New Roman"/>
          <w:sz w:val="26"/>
          <w:szCs w:val="26"/>
        </w:rPr>
        <w:lastRenderedPageBreak/>
        <w:t>2</w:t>
      </w:r>
      <w:r>
        <w:rPr>
          <w:rFonts w:eastAsia="Times New Roman"/>
          <w:sz w:val="26"/>
          <w:szCs w:val="26"/>
        </w:rPr>
        <w:t xml:space="preserve"> </w:t>
      </w:r>
      <w:r w:rsidRPr="00F85F6D">
        <w:rPr>
          <w:rFonts w:eastAsia="Times New Roman"/>
          <w:sz w:val="26"/>
          <w:szCs w:val="26"/>
        </w:rPr>
        <w:t xml:space="preserve">148 человек, на 1 января 2017 года </w:t>
      </w:r>
      <w:r>
        <w:rPr>
          <w:rFonts w:eastAsia="Times New Roman"/>
          <w:sz w:val="26"/>
          <w:szCs w:val="26"/>
        </w:rPr>
        <w:t>–</w:t>
      </w:r>
      <w:r w:rsidRPr="00F85F6D">
        <w:rPr>
          <w:rFonts w:eastAsia="Times New Roman"/>
          <w:sz w:val="26"/>
          <w:szCs w:val="26"/>
        </w:rPr>
        <w:t xml:space="preserve"> 2</w:t>
      </w:r>
      <w:r>
        <w:rPr>
          <w:rFonts w:eastAsia="Times New Roman"/>
          <w:sz w:val="26"/>
          <w:szCs w:val="26"/>
        </w:rPr>
        <w:t xml:space="preserve"> </w:t>
      </w:r>
      <w:r w:rsidRPr="00F85F6D">
        <w:rPr>
          <w:rFonts w:eastAsia="Times New Roman"/>
          <w:sz w:val="26"/>
          <w:szCs w:val="26"/>
        </w:rPr>
        <w:t xml:space="preserve">721), трудоустроено 1137 человек </w:t>
      </w:r>
      <w:r>
        <w:rPr>
          <w:rFonts w:eastAsia="Times New Roman"/>
          <w:sz w:val="26"/>
          <w:szCs w:val="26"/>
        </w:rPr>
        <w:t xml:space="preserve">          </w:t>
      </w:r>
      <w:r w:rsidRPr="00F85F6D">
        <w:rPr>
          <w:rFonts w:eastAsia="Times New Roman"/>
          <w:sz w:val="26"/>
          <w:szCs w:val="26"/>
        </w:rPr>
        <w:t>(2018 год – 1</w:t>
      </w:r>
      <w:r>
        <w:rPr>
          <w:rFonts w:eastAsia="Times New Roman"/>
          <w:sz w:val="26"/>
          <w:szCs w:val="26"/>
        </w:rPr>
        <w:t xml:space="preserve"> </w:t>
      </w:r>
      <w:r w:rsidRPr="00F85F6D">
        <w:rPr>
          <w:rFonts w:eastAsia="Times New Roman"/>
          <w:sz w:val="26"/>
          <w:szCs w:val="26"/>
        </w:rPr>
        <w:t>258 человек; 2017 год – 1</w:t>
      </w:r>
      <w:r>
        <w:rPr>
          <w:rFonts w:eastAsia="Times New Roman"/>
          <w:sz w:val="26"/>
          <w:szCs w:val="26"/>
        </w:rPr>
        <w:t xml:space="preserve"> </w:t>
      </w:r>
      <w:r w:rsidRPr="00F85F6D">
        <w:rPr>
          <w:rFonts w:eastAsia="Times New Roman"/>
          <w:sz w:val="26"/>
          <w:szCs w:val="26"/>
        </w:rPr>
        <w:t>268 человек).</w:t>
      </w:r>
    </w:p>
    <w:p w:rsidR="00720116" w:rsidRPr="00F85F6D" w:rsidRDefault="00720116" w:rsidP="00720116">
      <w:pPr>
        <w:spacing w:after="0" w:line="240" w:lineRule="auto"/>
        <w:ind w:firstLine="567"/>
        <w:jc w:val="both"/>
        <w:rPr>
          <w:rFonts w:eastAsia="Times New Roman"/>
          <w:sz w:val="26"/>
          <w:szCs w:val="26"/>
        </w:rPr>
      </w:pPr>
      <w:r w:rsidRPr="00F85F6D">
        <w:rPr>
          <w:rFonts w:eastAsia="Times New Roman"/>
          <w:sz w:val="26"/>
          <w:szCs w:val="26"/>
        </w:rPr>
        <w:t>В рамках «активной политики занятости» в 2019 году направлено на профессиональное обучение</w:t>
      </w:r>
      <w:r w:rsidRPr="00F85F6D">
        <w:rPr>
          <w:rFonts w:eastAsia="Times New Roman"/>
          <w:color w:val="FF0000"/>
          <w:sz w:val="26"/>
          <w:szCs w:val="26"/>
        </w:rPr>
        <w:t xml:space="preserve"> </w:t>
      </w:r>
      <w:r w:rsidRPr="00F85F6D">
        <w:rPr>
          <w:rFonts w:eastAsia="Times New Roman"/>
          <w:sz w:val="26"/>
          <w:szCs w:val="26"/>
        </w:rPr>
        <w:t>130 человек.</w:t>
      </w:r>
    </w:p>
    <w:p w:rsidR="00720116" w:rsidRPr="00F85F6D" w:rsidRDefault="00720116" w:rsidP="00720116">
      <w:pPr>
        <w:spacing w:after="0" w:line="240" w:lineRule="auto"/>
        <w:ind w:firstLine="567"/>
        <w:jc w:val="both"/>
        <w:rPr>
          <w:rFonts w:eastAsia="Times New Roman"/>
          <w:sz w:val="26"/>
          <w:szCs w:val="26"/>
        </w:rPr>
      </w:pPr>
      <w:r w:rsidRPr="00F85F6D">
        <w:rPr>
          <w:rFonts w:eastAsia="Times New Roman"/>
          <w:sz w:val="26"/>
          <w:szCs w:val="26"/>
        </w:rPr>
        <w:t>По состоянию на 01 января 2019 года состоит на учете в ЦЗН безработных граждан уволенных в связи с ликвидацией организации или по сокращению численности или  штата 76 человек.</w:t>
      </w:r>
    </w:p>
    <w:p w:rsidR="00720116" w:rsidRPr="00F85F6D" w:rsidRDefault="00720116" w:rsidP="00720116">
      <w:pPr>
        <w:spacing w:after="0" w:line="240" w:lineRule="auto"/>
        <w:ind w:firstLine="567"/>
        <w:jc w:val="both"/>
        <w:rPr>
          <w:rFonts w:eastAsia="Times New Roman"/>
          <w:sz w:val="26"/>
          <w:szCs w:val="26"/>
        </w:rPr>
      </w:pPr>
      <w:proofErr w:type="gramStart"/>
      <w:r w:rsidRPr="00F85F6D">
        <w:rPr>
          <w:rFonts w:eastAsia="Times New Roman"/>
          <w:sz w:val="26"/>
          <w:szCs w:val="26"/>
        </w:rPr>
        <w:t xml:space="preserve">По программе для временного трудоустройства безработных граждан в возрасте от 18 до 20 лет, имеющих среднее профессиональное образование и ищущих работу впервые, безработных граждан от 20 до 25 лет, имеющих среднее и высшее профессиональное образование и ищущие работу по специальности впервые, трудоустроено 5 человек.  </w:t>
      </w:r>
      <w:proofErr w:type="gramEnd"/>
    </w:p>
    <w:p w:rsidR="00720116" w:rsidRPr="00F85F6D" w:rsidRDefault="00720116" w:rsidP="00720116">
      <w:pPr>
        <w:spacing w:after="0" w:line="240" w:lineRule="auto"/>
        <w:ind w:firstLine="567"/>
        <w:jc w:val="both"/>
        <w:rPr>
          <w:rFonts w:eastAsia="Times New Roman"/>
          <w:sz w:val="26"/>
          <w:szCs w:val="26"/>
        </w:rPr>
      </w:pPr>
      <w:r w:rsidRPr="00F85F6D">
        <w:rPr>
          <w:rFonts w:eastAsia="Times New Roman"/>
          <w:sz w:val="26"/>
          <w:szCs w:val="26"/>
        </w:rPr>
        <w:t>В рамках постановления администрации МР «Печора» «Об организации труда и отдыха, оздоровления и занятости детей и подростков МР «Печора» обеспечивается ежегодная временная занятость несовершеннолетних, трудоустроено 415 человек различных категорий.</w:t>
      </w:r>
      <w:r>
        <w:rPr>
          <w:rFonts w:eastAsia="Times New Roman"/>
          <w:sz w:val="26"/>
          <w:szCs w:val="26"/>
        </w:rPr>
        <w:t xml:space="preserve"> </w:t>
      </w:r>
      <w:r w:rsidRPr="00F85F6D">
        <w:rPr>
          <w:rFonts w:eastAsia="Times New Roman"/>
          <w:sz w:val="26"/>
          <w:szCs w:val="26"/>
        </w:rPr>
        <w:t>В 2019 году в оплачиваемых общественных работах приняли участие 103 человека.</w:t>
      </w:r>
    </w:p>
    <w:p w:rsidR="00720116" w:rsidRPr="00F85F6D" w:rsidRDefault="00720116" w:rsidP="00720116">
      <w:pPr>
        <w:spacing w:after="0" w:line="240" w:lineRule="auto"/>
        <w:ind w:firstLine="567"/>
        <w:jc w:val="both"/>
        <w:rPr>
          <w:rFonts w:eastAsia="Times New Roman"/>
          <w:sz w:val="26"/>
          <w:szCs w:val="26"/>
        </w:rPr>
      </w:pPr>
      <w:r w:rsidRPr="00F85F6D">
        <w:rPr>
          <w:rFonts w:eastAsia="Times New Roman"/>
          <w:sz w:val="26"/>
          <w:szCs w:val="26"/>
        </w:rPr>
        <w:t xml:space="preserve">Численность безработных граждан, испытывающих трудности в поиске работы в 2019 году не изменилась и составила 41 человека (2018 год – 41 человек). </w:t>
      </w:r>
    </w:p>
    <w:p w:rsidR="00720116" w:rsidRPr="006D791A" w:rsidRDefault="00720116" w:rsidP="00720116">
      <w:pPr>
        <w:spacing w:after="0" w:line="240" w:lineRule="auto"/>
        <w:ind w:firstLine="567"/>
        <w:jc w:val="both"/>
        <w:rPr>
          <w:rFonts w:eastAsia="Times New Roman"/>
          <w:sz w:val="26"/>
          <w:szCs w:val="26"/>
        </w:rPr>
      </w:pPr>
      <w:r w:rsidRPr="00F85F6D">
        <w:rPr>
          <w:rFonts w:eastAsia="Times New Roman"/>
          <w:sz w:val="26"/>
          <w:szCs w:val="26"/>
        </w:rPr>
        <w:t xml:space="preserve">В </w:t>
      </w:r>
      <w:r>
        <w:rPr>
          <w:rFonts w:eastAsia="Times New Roman"/>
          <w:sz w:val="26"/>
          <w:szCs w:val="26"/>
        </w:rPr>
        <w:t>отчетном</w:t>
      </w:r>
      <w:r w:rsidRPr="00F85F6D">
        <w:rPr>
          <w:rFonts w:eastAsia="Times New Roman"/>
          <w:sz w:val="26"/>
          <w:szCs w:val="26"/>
        </w:rPr>
        <w:t xml:space="preserve"> году на территории </w:t>
      </w:r>
      <w:r>
        <w:rPr>
          <w:rFonts w:eastAsia="Times New Roman"/>
          <w:sz w:val="26"/>
          <w:szCs w:val="26"/>
        </w:rPr>
        <w:t>МР «Печора»</w:t>
      </w:r>
      <w:r w:rsidRPr="00F85F6D">
        <w:rPr>
          <w:rFonts w:eastAsia="Times New Roman"/>
          <w:sz w:val="26"/>
          <w:szCs w:val="26"/>
        </w:rPr>
        <w:t xml:space="preserve"> проведены 15 ярмарок вакансий и учебных рабочих мест.</w:t>
      </w:r>
    </w:p>
    <w:p w:rsidR="00720116" w:rsidRPr="00E57F0D" w:rsidRDefault="00720116" w:rsidP="00720116">
      <w:pPr>
        <w:spacing w:after="0" w:line="240" w:lineRule="auto"/>
        <w:jc w:val="both"/>
        <w:rPr>
          <w:rFonts w:eastAsia="Times New Roman"/>
          <w:sz w:val="16"/>
          <w:szCs w:val="16"/>
        </w:rPr>
      </w:pPr>
    </w:p>
    <w:p w:rsidR="00720116" w:rsidRPr="00670099" w:rsidRDefault="00720116" w:rsidP="00670099">
      <w:pPr>
        <w:pStyle w:val="aa"/>
        <w:shd w:val="clear" w:color="auto" w:fill="FFFFFF"/>
        <w:spacing w:line="276" w:lineRule="auto"/>
        <w:ind w:firstLine="708"/>
        <w:jc w:val="center"/>
        <w:rPr>
          <w:b/>
          <w:bCs/>
          <w:i/>
          <w:sz w:val="26"/>
          <w:szCs w:val="26"/>
        </w:rPr>
      </w:pPr>
      <w:r w:rsidRPr="00670099">
        <w:rPr>
          <w:b/>
          <w:bCs/>
          <w:i/>
          <w:sz w:val="26"/>
          <w:szCs w:val="26"/>
        </w:rPr>
        <w:t>Безопасно</w:t>
      </w:r>
      <w:r w:rsidR="00670099" w:rsidRPr="00670099">
        <w:rPr>
          <w:b/>
          <w:bCs/>
          <w:i/>
          <w:sz w:val="26"/>
          <w:szCs w:val="26"/>
        </w:rPr>
        <w:t>сть жизнедеятельности населения</w:t>
      </w:r>
    </w:p>
    <w:p w:rsidR="00720116" w:rsidRPr="00B60E25" w:rsidRDefault="00720116" w:rsidP="00720116">
      <w:pPr>
        <w:spacing w:after="0" w:line="240" w:lineRule="auto"/>
        <w:ind w:firstLine="567"/>
        <w:rPr>
          <w:rFonts w:eastAsia="12"/>
          <w:sz w:val="26"/>
          <w:szCs w:val="26"/>
        </w:rPr>
      </w:pPr>
      <w:r w:rsidRPr="007404FD">
        <w:rPr>
          <w:rFonts w:eastAsia="Calibri"/>
          <w:i/>
          <w:sz w:val="26"/>
          <w:szCs w:val="26"/>
        </w:rPr>
        <w:t>Профилактика</w:t>
      </w:r>
      <w:r w:rsidRPr="007404FD">
        <w:rPr>
          <w:rFonts w:eastAsia="12"/>
          <w:i/>
          <w:sz w:val="26"/>
          <w:szCs w:val="26"/>
        </w:rPr>
        <w:t xml:space="preserve"> </w:t>
      </w:r>
      <w:r w:rsidRPr="007404FD">
        <w:rPr>
          <w:rFonts w:eastAsia="Calibri"/>
          <w:i/>
          <w:sz w:val="26"/>
          <w:szCs w:val="26"/>
        </w:rPr>
        <w:t>терроризма</w:t>
      </w:r>
      <w:r w:rsidRPr="007404FD">
        <w:rPr>
          <w:rFonts w:eastAsia="12"/>
          <w:i/>
          <w:sz w:val="26"/>
          <w:szCs w:val="26"/>
        </w:rPr>
        <w:t xml:space="preserve"> </w:t>
      </w:r>
      <w:r w:rsidRPr="007404FD">
        <w:rPr>
          <w:rFonts w:eastAsia="Calibri"/>
          <w:i/>
          <w:sz w:val="26"/>
          <w:szCs w:val="26"/>
        </w:rPr>
        <w:t>и</w:t>
      </w:r>
      <w:r w:rsidRPr="007404FD">
        <w:rPr>
          <w:rFonts w:eastAsia="12"/>
          <w:i/>
          <w:sz w:val="26"/>
          <w:szCs w:val="26"/>
        </w:rPr>
        <w:t xml:space="preserve"> </w:t>
      </w:r>
      <w:r w:rsidRPr="007404FD">
        <w:rPr>
          <w:rFonts w:eastAsia="Calibri"/>
          <w:i/>
          <w:sz w:val="26"/>
          <w:szCs w:val="26"/>
        </w:rPr>
        <w:t>экстремизма</w:t>
      </w:r>
      <w:r w:rsidRPr="00B60E25">
        <w:rPr>
          <w:rFonts w:eastAsia="Calibri"/>
          <w:sz w:val="26"/>
          <w:szCs w:val="26"/>
        </w:rPr>
        <w:t>.</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В 2019 году было проведено 7 заседаний антитеррористической комиссии в МР «Печора», по вопросам:</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1) антитеррористической защищенности объектов, осуществляющих свою деятельность на территории МО МР «Печора»;</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2) обеспечения безопасности и антитеррористической защищенности в период подготовки и проведения культурно-массовых мероприятий (День Победы, День молодежи, фестиваль «</w:t>
      </w:r>
      <w:proofErr w:type="spellStart"/>
      <w:r w:rsidRPr="00B60E25">
        <w:rPr>
          <w:rFonts w:eastAsia="Times New Roman"/>
          <w:sz w:val="26"/>
          <w:szCs w:val="26"/>
        </w:rPr>
        <w:t>Черинянь</w:t>
      </w:r>
      <w:proofErr w:type="spellEnd"/>
      <w:r w:rsidRPr="00B60E25">
        <w:rPr>
          <w:rFonts w:eastAsia="Times New Roman"/>
          <w:sz w:val="26"/>
          <w:szCs w:val="26"/>
        </w:rPr>
        <w:t xml:space="preserve"> </w:t>
      </w:r>
      <w:proofErr w:type="spellStart"/>
      <w:r w:rsidRPr="00B60E25">
        <w:rPr>
          <w:rFonts w:eastAsia="Times New Roman"/>
          <w:sz w:val="26"/>
          <w:szCs w:val="26"/>
        </w:rPr>
        <w:t>гаж</w:t>
      </w:r>
      <w:proofErr w:type="spellEnd"/>
      <w:r w:rsidRPr="00B60E25">
        <w:rPr>
          <w:rFonts w:eastAsia="Times New Roman"/>
          <w:sz w:val="26"/>
          <w:szCs w:val="26"/>
        </w:rPr>
        <w:t>», День 95-летия Республики Коми, День знаний, новогодних праздничных дней).</w:t>
      </w:r>
    </w:p>
    <w:p w:rsidR="00720116" w:rsidRPr="00B60E25" w:rsidRDefault="00720116" w:rsidP="00720116">
      <w:pPr>
        <w:spacing w:after="0" w:line="240" w:lineRule="auto"/>
        <w:ind w:firstLine="567"/>
        <w:jc w:val="both"/>
        <w:rPr>
          <w:rFonts w:eastAsia="Times New Roman"/>
          <w:bCs/>
          <w:sz w:val="26"/>
          <w:szCs w:val="26"/>
        </w:rPr>
      </w:pPr>
      <w:r w:rsidRPr="00B60E25">
        <w:rPr>
          <w:rFonts w:eastAsia="Times New Roman"/>
          <w:bCs/>
          <w:sz w:val="26"/>
          <w:szCs w:val="26"/>
        </w:rPr>
        <w:t>В средствах массовой информации и на официальном сайте администрации МР «Печора» были размещены материалы о проводимых мероприятиях по профилактике терроризма, экстремизма, пропаганде социально-значимых ценностей и мирных межнациональных и межконфессиональных отношениях.</w:t>
      </w:r>
    </w:p>
    <w:p w:rsidR="00720116" w:rsidRPr="00B60E25" w:rsidRDefault="00720116" w:rsidP="00720116">
      <w:pPr>
        <w:spacing w:after="0" w:line="240" w:lineRule="auto"/>
        <w:ind w:firstLine="567"/>
        <w:jc w:val="both"/>
        <w:rPr>
          <w:rFonts w:eastAsia="Times New Roman"/>
          <w:bCs/>
          <w:sz w:val="26"/>
          <w:szCs w:val="26"/>
        </w:rPr>
      </w:pPr>
      <w:proofErr w:type="gramStart"/>
      <w:r w:rsidRPr="00B60E25">
        <w:rPr>
          <w:rFonts w:eastAsia="Times New Roman"/>
          <w:bCs/>
          <w:sz w:val="26"/>
          <w:szCs w:val="26"/>
        </w:rPr>
        <w:t>В том числе накануне праздников и массовых мероприятий в средствах массовой информации и на официальном сайте администрации МР «Печора» размещалась информация с указанием номеров телефонов правоохранительных органов для граждан о необходимости соблюдать в период праздничных мероприятий правила противопожарной безопасности, проявлять бдительность в целях антитеррористической безопасности, а именно обращать внимание на подозрительные предметы, при их обнаружении немедленно сообщать в правоохранительные органы.</w:t>
      </w:r>
      <w:proofErr w:type="gramEnd"/>
    </w:p>
    <w:p w:rsidR="00720116" w:rsidRPr="00B60E25" w:rsidRDefault="00720116" w:rsidP="00720116">
      <w:pPr>
        <w:spacing w:after="0" w:line="240" w:lineRule="auto"/>
        <w:ind w:firstLine="567"/>
        <w:jc w:val="both"/>
        <w:rPr>
          <w:sz w:val="26"/>
          <w:szCs w:val="26"/>
        </w:rPr>
      </w:pPr>
      <w:r w:rsidRPr="00B60E25">
        <w:rPr>
          <w:rFonts w:eastAsia="Calibri"/>
          <w:sz w:val="26"/>
          <w:szCs w:val="26"/>
          <w:lang w:eastAsia="en-US"/>
        </w:rPr>
        <w:t xml:space="preserve">В течение 2019 года учреждениями культуры совместно с ведущим экспертом по профилактике терроризма и экстремизма </w:t>
      </w:r>
      <w:r w:rsidRPr="00B60E25">
        <w:rPr>
          <w:rFonts w:eastAsia="Times New Roman"/>
          <w:bCs/>
          <w:sz w:val="26"/>
          <w:szCs w:val="26"/>
        </w:rPr>
        <w:t>администрации МР «Печора»</w:t>
      </w:r>
      <w:r w:rsidRPr="00B60E25">
        <w:rPr>
          <w:rFonts w:eastAsia="Calibri"/>
          <w:sz w:val="26"/>
          <w:szCs w:val="26"/>
          <w:lang w:eastAsia="en-US"/>
        </w:rPr>
        <w:t xml:space="preserve"> проводились различные мероприятия антитеррористической направленности</w:t>
      </w:r>
      <w:r>
        <w:rPr>
          <w:rFonts w:eastAsia="Calibri"/>
          <w:sz w:val="26"/>
          <w:szCs w:val="26"/>
          <w:lang w:eastAsia="en-US"/>
        </w:rPr>
        <w:t>.</w:t>
      </w:r>
    </w:p>
    <w:p w:rsidR="00720116" w:rsidRPr="00720116" w:rsidRDefault="00720116" w:rsidP="00720116">
      <w:pPr>
        <w:suppressAutoHyphens/>
        <w:spacing w:after="0" w:line="240" w:lineRule="auto"/>
        <w:ind w:firstLine="567"/>
        <w:jc w:val="both"/>
        <w:rPr>
          <w:rFonts w:eastAsia="Times New Roman"/>
          <w:color w:val="000000"/>
          <w:sz w:val="26"/>
          <w:szCs w:val="26"/>
        </w:rPr>
      </w:pPr>
      <w:r w:rsidRPr="00B60E25">
        <w:rPr>
          <w:rFonts w:eastAsia="Times New Roman"/>
          <w:color w:val="000000"/>
          <w:sz w:val="26"/>
          <w:szCs w:val="26"/>
        </w:rPr>
        <w:t>Ежеквартально проводились профилактические мероприятия на базе Центра социально-культурной адаптации и ин</w:t>
      </w:r>
      <w:r>
        <w:rPr>
          <w:rFonts w:eastAsia="Times New Roman"/>
          <w:color w:val="000000"/>
          <w:sz w:val="26"/>
          <w:szCs w:val="26"/>
        </w:rPr>
        <w:t>теграции мигрантов МР «Печора».</w:t>
      </w:r>
    </w:p>
    <w:p w:rsidR="00720116" w:rsidRPr="007404FD" w:rsidRDefault="00720116" w:rsidP="00720116">
      <w:pPr>
        <w:pStyle w:val="24"/>
        <w:shd w:val="clear" w:color="auto" w:fill="auto"/>
        <w:spacing w:after="0" w:line="240" w:lineRule="auto"/>
        <w:ind w:firstLine="567"/>
        <w:rPr>
          <w:rFonts w:ascii="Times New Roman" w:hAnsi="Times New Roman"/>
          <w:bCs/>
          <w:i/>
          <w:sz w:val="26"/>
          <w:szCs w:val="26"/>
        </w:rPr>
      </w:pPr>
      <w:r w:rsidRPr="007404FD">
        <w:rPr>
          <w:rFonts w:ascii="Times New Roman" w:hAnsi="Times New Roman"/>
          <w:bCs/>
          <w:i/>
          <w:sz w:val="26"/>
          <w:szCs w:val="26"/>
        </w:rPr>
        <w:lastRenderedPageBreak/>
        <w:t xml:space="preserve"> </w:t>
      </w:r>
      <w:r w:rsidRPr="007404FD">
        <w:rPr>
          <w:rFonts w:ascii="Times New Roman" w:hAnsi="Times New Roman"/>
          <w:i/>
          <w:sz w:val="26"/>
          <w:szCs w:val="26"/>
        </w:rPr>
        <w:t>Профилактика правонарушений</w:t>
      </w:r>
    </w:p>
    <w:p w:rsidR="00720116" w:rsidRPr="00B60E25" w:rsidRDefault="00720116" w:rsidP="00720116">
      <w:pPr>
        <w:spacing w:after="0" w:line="240" w:lineRule="auto"/>
        <w:ind w:firstLine="567"/>
        <w:jc w:val="both"/>
        <w:rPr>
          <w:rFonts w:eastAsia="Times New Roman"/>
          <w:bCs/>
          <w:sz w:val="26"/>
          <w:szCs w:val="26"/>
        </w:rPr>
      </w:pPr>
      <w:r w:rsidRPr="00B60E25">
        <w:rPr>
          <w:rFonts w:eastAsia="Times New Roman"/>
          <w:b/>
          <w:sz w:val="26"/>
          <w:szCs w:val="26"/>
        </w:rPr>
        <w:t xml:space="preserve"> </w:t>
      </w:r>
      <w:r w:rsidRPr="00B60E25">
        <w:rPr>
          <w:rFonts w:eastAsia="Times New Roman"/>
          <w:bCs/>
          <w:sz w:val="26"/>
          <w:szCs w:val="26"/>
        </w:rPr>
        <w:t xml:space="preserve">В </w:t>
      </w:r>
      <w:r>
        <w:rPr>
          <w:rFonts w:eastAsia="Times New Roman"/>
          <w:bCs/>
          <w:sz w:val="26"/>
          <w:szCs w:val="26"/>
        </w:rPr>
        <w:t>отчетном</w:t>
      </w:r>
      <w:r w:rsidRPr="00B60E25">
        <w:rPr>
          <w:rFonts w:eastAsia="Times New Roman"/>
          <w:bCs/>
          <w:sz w:val="26"/>
          <w:szCs w:val="26"/>
        </w:rPr>
        <w:t xml:space="preserve"> году были проведены четыре заседания </w:t>
      </w:r>
      <w:r w:rsidRPr="00B60E25">
        <w:rPr>
          <w:rFonts w:eastAsia="Times New Roman"/>
          <w:sz w:val="26"/>
          <w:szCs w:val="26"/>
        </w:rPr>
        <w:t xml:space="preserve">межведомственной комиссии по обеспечению правопорядка и общественной безопасности в  МР «Печора» и четыре заседания комиссии по противодействию злоупотреблению наркотическими средствами и их незаконному обороту в  МР «Печора. Заседания обеих комиссий проводились </w:t>
      </w:r>
      <w:r>
        <w:rPr>
          <w:rFonts w:eastAsia="Times New Roman"/>
          <w:sz w:val="26"/>
          <w:szCs w:val="26"/>
        </w:rPr>
        <w:t>ежеквартально</w:t>
      </w:r>
      <w:r w:rsidRPr="00B60E25">
        <w:rPr>
          <w:rFonts w:eastAsia="Times New Roman"/>
          <w:sz w:val="26"/>
          <w:szCs w:val="26"/>
        </w:rPr>
        <w:t xml:space="preserve">. </w:t>
      </w:r>
    </w:p>
    <w:p w:rsidR="00720116" w:rsidRPr="00B60E25" w:rsidRDefault="00720116" w:rsidP="00720116">
      <w:pPr>
        <w:overflowPunct w:val="0"/>
        <w:autoSpaceDE w:val="0"/>
        <w:autoSpaceDN w:val="0"/>
        <w:adjustRightInd w:val="0"/>
        <w:spacing w:after="0" w:line="240" w:lineRule="auto"/>
        <w:ind w:firstLine="567"/>
        <w:jc w:val="both"/>
        <w:rPr>
          <w:rFonts w:eastAsia="Times New Roman"/>
          <w:bCs/>
          <w:sz w:val="26"/>
          <w:szCs w:val="26"/>
        </w:rPr>
      </w:pPr>
      <w:r w:rsidRPr="00B60E25">
        <w:rPr>
          <w:rFonts w:eastAsia="Times New Roman"/>
          <w:bCs/>
          <w:sz w:val="26"/>
          <w:szCs w:val="26"/>
        </w:rPr>
        <w:t>На реализацию подпрограммы  «Укрепление правопорядка, защита населения и территории МО МР «Печора» от чрезвычайных ситуаций» муниципальной программы «Безопасность жизнедеятельности населения МР «Печора» были запланированы и проведены следующие мероприятия:</w:t>
      </w:r>
    </w:p>
    <w:p w:rsidR="00720116" w:rsidRPr="00B60E25" w:rsidRDefault="00720116" w:rsidP="00720116">
      <w:pPr>
        <w:overflowPunct w:val="0"/>
        <w:autoSpaceDE w:val="0"/>
        <w:autoSpaceDN w:val="0"/>
        <w:adjustRightInd w:val="0"/>
        <w:spacing w:after="0" w:line="240" w:lineRule="auto"/>
        <w:ind w:firstLine="284"/>
        <w:jc w:val="both"/>
        <w:rPr>
          <w:rFonts w:eastAsia="Times New Roman"/>
          <w:bCs/>
          <w:sz w:val="26"/>
          <w:szCs w:val="26"/>
        </w:rPr>
      </w:pPr>
      <w:r w:rsidRPr="00B60E25">
        <w:rPr>
          <w:rFonts w:eastAsia="Times New Roman"/>
          <w:bCs/>
          <w:sz w:val="26"/>
          <w:szCs w:val="26"/>
        </w:rPr>
        <w:t>- в рамках мероприятия по профилактике правонарушений, связанных с незаконным оборотом наркотиков - приобретение наборов химических имитаторов запахов наркотических веще</w:t>
      </w:r>
      <w:proofErr w:type="gramStart"/>
      <w:r w:rsidRPr="00B60E25">
        <w:rPr>
          <w:rFonts w:eastAsia="Times New Roman"/>
          <w:bCs/>
          <w:sz w:val="26"/>
          <w:szCs w:val="26"/>
        </w:rPr>
        <w:t>ств дл</w:t>
      </w:r>
      <w:proofErr w:type="gramEnd"/>
      <w:r w:rsidRPr="00B60E25">
        <w:rPr>
          <w:rFonts w:eastAsia="Times New Roman"/>
          <w:bCs/>
          <w:sz w:val="26"/>
          <w:szCs w:val="26"/>
        </w:rPr>
        <w:t>я кинологической службы и вспомогательных материалов для тренировки (заключен договор на поставку с ООО «Произв</w:t>
      </w:r>
      <w:r>
        <w:rPr>
          <w:rFonts w:eastAsia="Times New Roman"/>
          <w:bCs/>
          <w:sz w:val="26"/>
          <w:szCs w:val="26"/>
        </w:rPr>
        <w:t>одственная Компания «Реквизит»);</w:t>
      </w:r>
    </w:p>
    <w:p w:rsidR="00720116" w:rsidRPr="00B60E25" w:rsidRDefault="00720116" w:rsidP="00720116">
      <w:pPr>
        <w:overflowPunct w:val="0"/>
        <w:autoSpaceDE w:val="0"/>
        <w:autoSpaceDN w:val="0"/>
        <w:adjustRightInd w:val="0"/>
        <w:spacing w:after="0" w:line="240" w:lineRule="auto"/>
        <w:ind w:firstLine="284"/>
        <w:jc w:val="both"/>
        <w:rPr>
          <w:rFonts w:eastAsia="Times New Roman"/>
          <w:sz w:val="26"/>
          <w:szCs w:val="26"/>
        </w:rPr>
      </w:pPr>
      <w:r w:rsidRPr="00B60E25">
        <w:rPr>
          <w:rFonts w:eastAsia="Times New Roman"/>
          <w:bCs/>
          <w:sz w:val="26"/>
          <w:szCs w:val="26"/>
        </w:rPr>
        <w:t xml:space="preserve">- </w:t>
      </w:r>
      <w:r w:rsidRPr="00B60E25">
        <w:rPr>
          <w:rFonts w:eastAsia="Times New Roman"/>
          <w:sz w:val="26"/>
          <w:szCs w:val="26"/>
        </w:rPr>
        <w:t>проводилась совместная работа с филиалом по г. Печоре ФКУ Уголовно-исполнительной инспекцией УФСИН России  по Республике Коми по трудоустройству лиц, осужденных на обязательные</w:t>
      </w:r>
      <w:r>
        <w:rPr>
          <w:rFonts w:eastAsia="Times New Roman"/>
          <w:sz w:val="26"/>
          <w:szCs w:val="26"/>
        </w:rPr>
        <w:t xml:space="preserve"> и исправительные работы;</w:t>
      </w:r>
      <w:r w:rsidRPr="00B60E25">
        <w:rPr>
          <w:rFonts w:eastAsia="Times New Roman"/>
          <w:sz w:val="26"/>
          <w:szCs w:val="26"/>
        </w:rPr>
        <w:t xml:space="preserve"> </w:t>
      </w:r>
    </w:p>
    <w:p w:rsidR="00720116" w:rsidRPr="00B60E25" w:rsidRDefault="00720116" w:rsidP="00720116">
      <w:pPr>
        <w:overflowPunct w:val="0"/>
        <w:autoSpaceDE w:val="0"/>
        <w:autoSpaceDN w:val="0"/>
        <w:adjustRightInd w:val="0"/>
        <w:spacing w:after="0" w:line="240" w:lineRule="auto"/>
        <w:ind w:firstLine="284"/>
        <w:jc w:val="both"/>
        <w:rPr>
          <w:rFonts w:eastAsia="Times New Roman"/>
          <w:sz w:val="26"/>
          <w:szCs w:val="26"/>
        </w:rPr>
      </w:pPr>
      <w:r w:rsidRPr="00B60E25">
        <w:rPr>
          <w:rFonts w:eastAsia="Times New Roman"/>
          <w:sz w:val="26"/>
          <w:szCs w:val="26"/>
        </w:rPr>
        <w:t xml:space="preserve">- осуществлялась работа общественного объединения правоохранительной направленности Народная дружина г. Печора. </w:t>
      </w:r>
    </w:p>
    <w:p w:rsidR="00720116" w:rsidRPr="00B60E25" w:rsidRDefault="00720116" w:rsidP="00720116">
      <w:pPr>
        <w:overflowPunct w:val="0"/>
        <w:autoSpaceDE w:val="0"/>
        <w:autoSpaceDN w:val="0"/>
        <w:adjustRightInd w:val="0"/>
        <w:spacing w:after="0" w:line="240" w:lineRule="auto"/>
        <w:ind w:firstLine="567"/>
        <w:jc w:val="both"/>
        <w:rPr>
          <w:rFonts w:eastAsia="Times New Roman"/>
          <w:sz w:val="26"/>
          <w:szCs w:val="26"/>
        </w:rPr>
      </w:pPr>
      <w:r w:rsidRPr="00B60E25">
        <w:rPr>
          <w:rFonts w:eastAsia="Times New Roman"/>
          <w:sz w:val="26"/>
          <w:szCs w:val="26"/>
        </w:rPr>
        <w:t>По итогам 2019 года народные дружинники дежурили на административных участках МР «Печора», в том числе на массовых мероприятиях совместно с сотрудниками Печорского линейного отдела полиции линейного управления МВД России на транспорте и отделения УФСБ России по Республике Коми в городе Печоре. При содействии народных дружинников выявлено 14  административных правонарушений и задержано 11 гражданина, совершивших административное правонарушение.</w:t>
      </w:r>
    </w:p>
    <w:p w:rsidR="00720116" w:rsidRPr="00B60E25" w:rsidRDefault="00720116" w:rsidP="00720116">
      <w:pPr>
        <w:overflowPunct w:val="0"/>
        <w:autoSpaceDE w:val="0"/>
        <w:autoSpaceDN w:val="0"/>
        <w:adjustRightInd w:val="0"/>
        <w:spacing w:after="0" w:line="240" w:lineRule="auto"/>
        <w:ind w:firstLine="567"/>
        <w:jc w:val="both"/>
        <w:rPr>
          <w:rFonts w:eastAsia="Times New Roman"/>
          <w:sz w:val="26"/>
          <w:szCs w:val="26"/>
        </w:rPr>
      </w:pPr>
      <w:r w:rsidRPr="00B60E25">
        <w:rPr>
          <w:rFonts w:eastAsia="Times New Roman"/>
          <w:sz w:val="26"/>
          <w:szCs w:val="26"/>
        </w:rPr>
        <w:t>Работа по обеспечению правопорядка и общественной безопасности на территории МР «Печора» велась в плановом режиме. Обстановка была стабильная.</w:t>
      </w:r>
    </w:p>
    <w:p w:rsidR="00720116" w:rsidRPr="007404FD" w:rsidRDefault="00720116" w:rsidP="00720116">
      <w:pPr>
        <w:spacing w:after="0" w:line="240" w:lineRule="auto"/>
        <w:ind w:firstLine="567"/>
        <w:jc w:val="both"/>
        <w:rPr>
          <w:rFonts w:eastAsia="Times New Roman"/>
          <w:i/>
          <w:sz w:val="26"/>
          <w:szCs w:val="26"/>
        </w:rPr>
      </w:pPr>
      <w:r w:rsidRPr="007404FD">
        <w:rPr>
          <w:rFonts w:eastAsia="Times New Roman"/>
          <w:i/>
          <w:sz w:val="26"/>
          <w:szCs w:val="26"/>
        </w:rPr>
        <w:t>ГО и ЧС (пожарная безопасность, безопасность людей на водных объектах).</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Главная задача, поставленная Главой Республики Коми по вопросам подготовки населения и выполнения мероприятий в области гражданской обороны, предупреждения и ликвидации чрезвычайных ситуаций природного и техногенного характера, защиты населения и территории, обеспечения пожарной безопасности и безопасности людей на водны</w:t>
      </w:r>
      <w:r>
        <w:rPr>
          <w:rFonts w:eastAsia="Times New Roman"/>
          <w:sz w:val="26"/>
          <w:szCs w:val="26"/>
        </w:rPr>
        <w:t>х объектах в МР «Печора» на 2019</w:t>
      </w:r>
      <w:r w:rsidRPr="00B60E25">
        <w:rPr>
          <w:rFonts w:eastAsia="Times New Roman"/>
          <w:sz w:val="26"/>
          <w:szCs w:val="26"/>
        </w:rPr>
        <w:t xml:space="preserve"> год в основном выполнена. Органы местного самоуправления МР «Печора», городских и сельских поселений, расположенных на территории МР «Печора», большинство объектов экономики с должным вниманием и ответственностью подошли к решению вопросов гражданской обороны (далее – ГО), обеспечению промышленной и экологической безопасности населения. Комиссии по предупреждению и ликвидации чрезвычайных ситуаций и обеспечению пожарной безопасности, органы управления ГО и ЧС всех уровней проводят организационные и практические мероприятия по предупреждению чрезвычайных ситуаций, обеспечению готовности территориального звена к ликвидации чрезвычайных ситуаций и выполнению мероприятий ГО.</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 xml:space="preserve">Основным направлением в работе являлось оперативное руководство силами и средствами территориального звена МР «Печора» Коми республиканской подсистемы РСЧС по предупреждению и ликвидации ЧС, защиты населения и </w:t>
      </w:r>
      <w:r w:rsidRPr="00B60E25">
        <w:rPr>
          <w:rFonts w:eastAsia="Times New Roman"/>
          <w:sz w:val="26"/>
          <w:szCs w:val="26"/>
        </w:rPr>
        <w:lastRenderedPageBreak/>
        <w:t>территории, обеспечения пожарной безопасности и безопасности людей на водных объектах.</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Комиссия по ЧС и ОПБ МР «Печора» в 2019 году осуществляла свою деятельность в соответствии с планом работы на 2019 год. Всего было проведено 7 заседаний комиссии, на котором рассмотрено 18 вопросов по обеспечению безопасности населения МР «Печора».</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 xml:space="preserve">Выполненные все рекомендации и требования КЧС и ОПБ МР «Печора» по проведению  ледохода  2019 года. В частности, проведены обследования ограждающей дамбы в пос. Путеец и гидротехнических сооружений Печорской </w:t>
      </w:r>
      <w:r>
        <w:rPr>
          <w:rFonts w:eastAsia="Times New Roman"/>
          <w:sz w:val="26"/>
          <w:szCs w:val="26"/>
        </w:rPr>
        <w:t xml:space="preserve">ГРЭС. Осуществлено </w:t>
      </w:r>
      <w:proofErr w:type="gramStart"/>
      <w:r>
        <w:rPr>
          <w:rFonts w:eastAsia="Times New Roman"/>
          <w:sz w:val="26"/>
          <w:szCs w:val="26"/>
        </w:rPr>
        <w:t>пред</w:t>
      </w:r>
      <w:proofErr w:type="gramEnd"/>
      <w:r w:rsidRPr="00B60E25">
        <w:rPr>
          <w:rFonts w:eastAsia="Times New Roman"/>
          <w:sz w:val="26"/>
          <w:szCs w:val="26"/>
        </w:rPr>
        <w:t xml:space="preserve"> паводковое обследование территорий и 25 объектов предприятий нефтегазового комплекса. </w:t>
      </w:r>
    </w:p>
    <w:p w:rsidR="00720116" w:rsidRPr="00B60E25" w:rsidRDefault="00720116" w:rsidP="00720116">
      <w:pPr>
        <w:widowControl w:val="0"/>
        <w:spacing w:after="0" w:line="240" w:lineRule="auto"/>
        <w:ind w:firstLine="567"/>
        <w:jc w:val="both"/>
        <w:rPr>
          <w:rFonts w:eastAsia="Times New Roman"/>
          <w:snapToGrid w:val="0"/>
          <w:sz w:val="26"/>
          <w:szCs w:val="26"/>
        </w:rPr>
      </w:pPr>
      <w:r w:rsidRPr="00B60E25">
        <w:rPr>
          <w:rFonts w:eastAsia="Times New Roman"/>
          <w:snapToGrid w:val="0"/>
          <w:sz w:val="26"/>
          <w:szCs w:val="26"/>
        </w:rPr>
        <w:t>Спланированы мероприятия по возможному отселению населения из затопляемой зоны и заключены необходимые договора на размещение и обеспечение жизненно важных потребностей отселяемого населения.</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 xml:space="preserve">В апреле-мае 2019 года проведена работа по подготовке к пожароопасному периоду 2019 года и мерах по усилению охраны лесов от пожаров. В целях принятия своевременных мер и координации действий привлекаемых сил и средств по ликвидации лесных пожаров образована оперативная группа по борьбе с лесными пожарами, утверждены оперативные планы Печорского и </w:t>
      </w:r>
      <w:proofErr w:type="spellStart"/>
      <w:r w:rsidRPr="00B60E25">
        <w:rPr>
          <w:rFonts w:eastAsia="Times New Roman"/>
          <w:sz w:val="26"/>
          <w:szCs w:val="26"/>
        </w:rPr>
        <w:t>Каджеромского</w:t>
      </w:r>
      <w:proofErr w:type="spellEnd"/>
      <w:r w:rsidRPr="00B60E25">
        <w:rPr>
          <w:rFonts w:eastAsia="Times New Roman"/>
          <w:sz w:val="26"/>
          <w:szCs w:val="26"/>
        </w:rPr>
        <w:t xml:space="preserve"> лесничеств по привлечению сил и сре</w:t>
      </w:r>
      <w:proofErr w:type="gramStart"/>
      <w:r w:rsidRPr="00B60E25">
        <w:rPr>
          <w:rFonts w:eastAsia="Times New Roman"/>
          <w:sz w:val="26"/>
          <w:szCs w:val="26"/>
        </w:rPr>
        <w:t>дств пр</w:t>
      </w:r>
      <w:proofErr w:type="gramEnd"/>
      <w:r w:rsidRPr="00B60E25">
        <w:rPr>
          <w:rFonts w:eastAsia="Times New Roman"/>
          <w:sz w:val="26"/>
          <w:szCs w:val="26"/>
        </w:rPr>
        <w:t>отивопожарных формирований и населения на 2019 год. Разработан и утвержден Мобилизационный план тушения лесных пожаров на территории МР «Печора» на 2019 год.</w:t>
      </w:r>
      <w:r w:rsidRPr="00B60E25">
        <w:rPr>
          <w:rFonts w:eastAsia="Times New Roman"/>
          <w:color w:val="FF0000"/>
          <w:sz w:val="26"/>
          <w:szCs w:val="26"/>
        </w:rPr>
        <w:t xml:space="preserve"> </w:t>
      </w:r>
      <w:r w:rsidRPr="00B60E25">
        <w:rPr>
          <w:rFonts w:eastAsia="Times New Roman"/>
          <w:sz w:val="26"/>
          <w:szCs w:val="26"/>
        </w:rPr>
        <w:t xml:space="preserve">Для </w:t>
      </w:r>
      <w:proofErr w:type="gramStart"/>
      <w:r w:rsidRPr="00B60E25">
        <w:rPr>
          <w:rFonts w:eastAsia="Times New Roman"/>
          <w:sz w:val="26"/>
          <w:szCs w:val="26"/>
        </w:rPr>
        <w:t>контроля за</w:t>
      </w:r>
      <w:proofErr w:type="gramEnd"/>
      <w:r w:rsidRPr="00B60E25">
        <w:rPr>
          <w:rFonts w:eastAsia="Times New Roman"/>
          <w:sz w:val="26"/>
          <w:szCs w:val="26"/>
        </w:rPr>
        <w:t xml:space="preserve"> пожарной обстановкой в ЕДДС МР «Печора» применялась информационно-аналитическая система ИАС «Лесные пожары в Республике Коми 2.0».</w:t>
      </w:r>
    </w:p>
    <w:p w:rsidR="00720116" w:rsidRPr="00B60E25" w:rsidRDefault="00720116" w:rsidP="00720116">
      <w:pPr>
        <w:spacing w:after="0" w:line="240" w:lineRule="auto"/>
        <w:ind w:firstLine="567"/>
        <w:jc w:val="both"/>
        <w:rPr>
          <w:rFonts w:eastAsia="Times New Roman"/>
          <w:sz w:val="26"/>
          <w:szCs w:val="26"/>
        </w:rPr>
      </w:pPr>
      <w:r>
        <w:rPr>
          <w:rFonts w:eastAsia="Times New Roman"/>
          <w:sz w:val="26"/>
          <w:szCs w:val="26"/>
        </w:rPr>
        <w:t>Паспорт</w:t>
      </w:r>
      <w:r w:rsidRPr="00B60E25">
        <w:rPr>
          <w:rFonts w:eastAsia="Times New Roman"/>
          <w:sz w:val="26"/>
          <w:szCs w:val="26"/>
        </w:rPr>
        <w:t xml:space="preserve"> пожарной безопасности</w:t>
      </w:r>
      <w:r>
        <w:rPr>
          <w:rFonts w:eastAsia="Times New Roman"/>
          <w:sz w:val="26"/>
          <w:szCs w:val="26"/>
        </w:rPr>
        <w:t xml:space="preserve"> </w:t>
      </w:r>
      <w:proofErr w:type="spellStart"/>
      <w:r>
        <w:rPr>
          <w:rFonts w:eastAsia="Times New Roman"/>
          <w:sz w:val="26"/>
          <w:szCs w:val="26"/>
        </w:rPr>
        <w:t>г</w:t>
      </w:r>
      <w:proofErr w:type="gramStart"/>
      <w:r>
        <w:rPr>
          <w:rFonts w:eastAsia="Times New Roman"/>
          <w:sz w:val="26"/>
          <w:szCs w:val="26"/>
        </w:rPr>
        <w:t>.П</w:t>
      </w:r>
      <w:proofErr w:type="gramEnd"/>
      <w:r>
        <w:rPr>
          <w:rFonts w:eastAsia="Times New Roman"/>
          <w:sz w:val="26"/>
          <w:szCs w:val="26"/>
        </w:rPr>
        <w:t>ечора</w:t>
      </w:r>
      <w:proofErr w:type="spellEnd"/>
      <w:r w:rsidRPr="00B60E25">
        <w:rPr>
          <w:rFonts w:eastAsia="Times New Roman"/>
          <w:sz w:val="26"/>
          <w:szCs w:val="26"/>
        </w:rPr>
        <w:t xml:space="preserve"> </w:t>
      </w:r>
      <w:r>
        <w:rPr>
          <w:rFonts w:eastAsia="Times New Roman"/>
          <w:sz w:val="26"/>
          <w:szCs w:val="26"/>
        </w:rPr>
        <w:t>утвержден</w:t>
      </w:r>
      <w:r w:rsidRPr="00B60E25">
        <w:rPr>
          <w:rFonts w:eastAsia="Times New Roman"/>
          <w:sz w:val="26"/>
          <w:szCs w:val="26"/>
        </w:rPr>
        <w:t xml:space="preserve"> </w:t>
      </w:r>
      <w:r>
        <w:rPr>
          <w:rFonts w:eastAsia="Times New Roman"/>
          <w:sz w:val="26"/>
          <w:szCs w:val="26"/>
        </w:rPr>
        <w:t>и представлен</w:t>
      </w:r>
      <w:r w:rsidRPr="00B60E25">
        <w:rPr>
          <w:rFonts w:eastAsia="Times New Roman"/>
          <w:sz w:val="26"/>
          <w:szCs w:val="26"/>
        </w:rPr>
        <w:t xml:space="preserve"> в отделение надзорной деятельности и профилактической работы по г. Печоре.</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Проверка исправности пожарных гидрантов осуществляется два раза в год. В 2019 году осмотр технического состояния пожарных гидрантов проводился в июне и сентябре 2019 года. Обслуживание пожарных гидрантов в 2019 году проводилось удовлетворительно. В зимний период очистка гидрантов и подъездов к ним проводилась своевременно.</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 xml:space="preserve">Администрацией </w:t>
      </w:r>
      <w:r>
        <w:rPr>
          <w:rFonts w:eastAsia="Times New Roman"/>
          <w:sz w:val="26"/>
          <w:szCs w:val="26"/>
        </w:rPr>
        <w:t>МР</w:t>
      </w:r>
      <w:r w:rsidRPr="00B60E25">
        <w:rPr>
          <w:rFonts w:eastAsia="Times New Roman"/>
          <w:sz w:val="26"/>
          <w:szCs w:val="26"/>
        </w:rPr>
        <w:t xml:space="preserve"> «Печора» совместно с МУП «Горводоканал» проведен анализ возможности установки дополнительных пожарных гидрантов. В местах, где отсутствуют сети водоснабжения, планируется установить пожарные водоёмы.</w:t>
      </w:r>
    </w:p>
    <w:p w:rsidR="00720116" w:rsidRPr="00B60E25" w:rsidRDefault="00720116" w:rsidP="00720116">
      <w:pPr>
        <w:spacing w:after="0" w:line="240" w:lineRule="auto"/>
        <w:ind w:firstLine="567"/>
        <w:jc w:val="both"/>
        <w:rPr>
          <w:rFonts w:eastAsia="Times New Roman"/>
          <w:sz w:val="26"/>
          <w:szCs w:val="26"/>
        </w:rPr>
      </w:pPr>
      <w:r>
        <w:rPr>
          <w:rFonts w:eastAsia="Times New Roman"/>
          <w:sz w:val="26"/>
          <w:szCs w:val="26"/>
        </w:rPr>
        <w:t>Город оборудован</w:t>
      </w:r>
      <w:r w:rsidRPr="00B60E25">
        <w:rPr>
          <w:rFonts w:eastAsia="Times New Roman"/>
          <w:sz w:val="26"/>
          <w:szCs w:val="26"/>
        </w:rPr>
        <w:t xml:space="preserve"> системой оповещения о чрезвычайной ситуации, система находится в исправном состоянии. </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Проведена работа по предотвращ</w:t>
      </w:r>
      <w:r>
        <w:rPr>
          <w:rFonts w:eastAsia="Times New Roman"/>
          <w:sz w:val="26"/>
          <w:szCs w:val="26"/>
        </w:rPr>
        <w:t xml:space="preserve">ению несчастных случаев на воде. </w:t>
      </w:r>
      <w:r w:rsidRPr="00B60E25">
        <w:rPr>
          <w:rFonts w:eastAsia="Times New Roman"/>
          <w:sz w:val="26"/>
          <w:szCs w:val="26"/>
        </w:rPr>
        <w:t xml:space="preserve">Места массового отдыха спланированы и определены, мероприятия по их обустройству рассмотрены на заседании </w:t>
      </w:r>
      <w:proofErr w:type="spellStart"/>
      <w:r w:rsidRPr="00B60E25">
        <w:rPr>
          <w:rFonts w:eastAsia="Times New Roman"/>
          <w:sz w:val="26"/>
          <w:szCs w:val="26"/>
        </w:rPr>
        <w:t>КЧСиОПБ</w:t>
      </w:r>
      <w:proofErr w:type="spellEnd"/>
      <w:r w:rsidRPr="00B60E25">
        <w:rPr>
          <w:rFonts w:eastAsia="Times New Roman"/>
          <w:sz w:val="26"/>
          <w:szCs w:val="26"/>
        </w:rPr>
        <w:t xml:space="preserve"> МР «Печора» от 28.05.2019 №</w:t>
      </w:r>
      <w:r>
        <w:rPr>
          <w:rFonts w:eastAsia="Times New Roman"/>
          <w:sz w:val="26"/>
          <w:szCs w:val="26"/>
        </w:rPr>
        <w:t xml:space="preserve"> </w:t>
      </w:r>
      <w:r w:rsidRPr="00B60E25">
        <w:rPr>
          <w:rFonts w:eastAsia="Times New Roman"/>
          <w:sz w:val="26"/>
          <w:szCs w:val="26"/>
        </w:rPr>
        <w:t>04-01-08. В образовательных учреждениях проведены занятия на тему «Безопасность поведения на воде в летний сезон» с рассмотрением мер безопасности при отдыхе на водных объектах. К занятиям привлекались работники Печорского участка ФКУ «Центр ГИМС МЧС России по Республике Коми», а также работники МКУ «Управление по делам ГО и ЧС МР «Печора».</w:t>
      </w:r>
    </w:p>
    <w:p w:rsidR="00720116" w:rsidRPr="007404FD" w:rsidRDefault="00720116" w:rsidP="00720116">
      <w:pPr>
        <w:spacing w:after="0" w:line="240" w:lineRule="auto"/>
        <w:ind w:firstLine="567"/>
        <w:jc w:val="both"/>
        <w:rPr>
          <w:rFonts w:eastAsia="Times New Roman"/>
          <w:i/>
          <w:sz w:val="26"/>
          <w:szCs w:val="26"/>
        </w:rPr>
      </w:pPr>
      <w:r w:rsidRPr="007404FD">
        <w:rPr>
          <w:rFonts w:eastAsia="Times New Roman"/>
          <w:i/>
          <w:sz w:val="26"/>
          <w:szCs w:val="26"/>
        </w:rPr>
        <w:t>Деятельность единой дежурно-диспетчерской службы  МР «Печора».</w:t>
      </w:r>
    </w:p>
    <w:p w:rsidR="00720116" w:rsidRPr="00B60E25" w:rsidRDefault="00720116" w:rsidP="00720116">
      <w:pPr>
        <w:spacing w:after="0" w:line="240" w:lineRule="auto"/>
        <w:ind w:firstLine="567"/>
        <w:jc w:val="both"/>
        <w:rPr>
          <w:rFonts w:eastAsia="Times New Roman"/>
          <w:sz w:val="26"/>
          <w:szCs w:val="26"/>
        </w:rPr>
      </w:pPr>
      <w:r w:rsidRPr="00B60E25">
        <w:rPr>
          <w:rFonts w:eastAsia="Times New Roman"/>
          <w:sz w:val="26"/>
          <w:szCs w:val="26"/>
        </w:rPr>
        <w:t>Проведена большая работа по повышению эффективности работы ЕДДС МР «Печора». Взаимодействие и обмен информацией ЕДДС МР «Печора» с ЦУКС ГУ МЧС России по Республике Коми ежедневно осуществляется посредством видеоконференцсвязи.</w:t>
      </w:r>
    </w:p>
    <w:p w:rsidR="00720116" w:rsidRPr="00B60E25" w:rsidRDefault="00720116" w:rsidP="00720116">
      <w:pPr>
        <w:spacing w:after="0" w:line="240" w:lineRule="auto"/>
        <w:ind w:firstLine="567"/>
        <w:jc w:val="both"/>
        <w:rPr>
          <w:rFonts w:eastAsia="Times New Roman"/>
          <w:sz w:val="26"/>
          <w:szCs w:val="26"/>
        </w:rPr>
      </w:pPr>
      <w:r w:rsidRPr="00D6062C">
        <w:rPr>
          <w:rFonts w:eastAsia="Times New Roman"/>
          <w:sz w:val="26"/>
          <w:szCs w:val="26"/>
        </w:rPr>
        <w:lastRenderedPageBreak/>
        <w:t>По итогам работы за 2019 год ЕДДС МР «Печора» заняла II место среди ЕДДС МО Республики Коми. В</w:t>
      </w:r>
      <w:r w:rsidRPr="00B60E25">
        <w:rPr>
          <w:rFonts w:eastAsia="Times New Roman"/>
          <w:sz w:val="26"/>
          <w:szCs w:val="26"/>
        </w:rPr>
        <w:t xml:space="preserve"> 2019 году ЕДДС МР «Печора»:</w:t>
      </w:r>
    </w:p>
    <w:p w:rsidR="00720116" w:rsidRPr="00B60E25" w:rsidRDefault="00720116" w:rsidP="00720116">
      <w:pPr>
        <w:tabs>
          <w:tab w:val="left" w:pos="6523"/>
        </w:tabs>
        <w:spacing w:after="0" w:line="240" w:lineRule="auto"/>
        <w:ind w:firstLine="284"/>
        <w:jc w:val="both"/>
        <w:rPr>
          <w:rFonts w:eastAsia="Times New Roman"/>
          <w:sz w:val="26"/>
          <w:szCs w:val="26"/>
        </w:rPr>
      </w:pPr>
      <w:r w:rsidRPr="00B60E25">
        <w:rPr>
          <w:rFonts w:eastAsia="Times New Roman"/>
          <w:sz w:val="26"/>
          <w:szCs w:val="26"/>
        </w:rPr>
        <w:t>- выполнено 365 круглосуточных дежурных смен;</w:t>
      </w:r>
      <w:r>
        <w:rPr>
          <w:rFonts w:eastAsia="Times New Roman"/>
          <w:sz w:val="26"/>
          <w:szCs w:val="26"/>
        </w:rPr>
        <w:tab/>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 выполнен приём и передача 730 тренировочных сигналов оповещения ГО от вышестоящего органа управления и 13 сигналов на изменение режимов функционирования территориального звена РСЧС МР «Печора»;</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 принято 96 сообщения о ЧС (происшествиях) от населения и организаций и обеспечено оперативное доведение данной информации до соответствующих ДДС экстренных оперативных служб и организаций (объектов);</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 оформлено 365 ежедневных сводок об оперативной обстановке на территории МР «Печора»;</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 оформлено 365 ежедневных донесений об основных параметрах оперативной обстановки на территории МР «Печора»;</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 принято к руководству и исполнению 365 ежедневных прогнозов возникновения и развития чрезвычайных ситуаций на территории Республики Коми;</w:t>
      </w:r>
    </w:p>
    <w:p w:rsidR="00720116" w:rsidRPr="00B60E25" w:rsidRDefault="00720116" w:rsidP="00720116">
      <w:pPr>
        <w:spacing w:after="0" w:line="240" w:lineRule="auto"/>
        <w:ind w:firstLine="284"/>
        <w:jc w:val="both"/>
        <w:rPr>
          <w:rFonts w:eastAsia="Times New Roman"/>
          <w:sz w:val="26"/>
          <w:szCs w:val="26"/>
        </w:rPr>
      </w:pPr>
      <w:r w:rsidRPr="00B60E25">
        <w:rPr>
          <w:rFonts w:eastAsia="Times New Roman"/>
          <w:sz w:val="26"/>
          <w:szCs w:val="26"/>
        </w:rPr>
        <w:t>- принято и обеспечено 1</w:t>
      </w:r>
      <w:r>
        <w:rPr>
          <w:rFonts w:eastAsia="Times New Roman"/>
          <w:sz w:val="26"/>
          <w:szCs w:val="26"/>
        </w:rPr>
        <w:t>8 штормовых предупреждений и другие мероприятия.</w:t>
      </w:r>
    </w:p>
    <w:p w:rsidR="00720116" w:rsidRPr="00563BB3" w:rsidRDefault="00720116" w:rsidP="00720116">
      <w:pPr>
        <w:spacing w:after="0" w:line="240" w:lineRule="auto"/>
        <w:ind w:firstLine="567"/>
        <w:jc w:val="both"/>
        <w:rPr>
          <w:i/>
          <w:sz w:val="26"/>
          <w:szCs w:val="26"/>
        </w:rPr>
      </w:pPr>
      <w:r w:rsidRPr="00563BB3">
        <w:rPr>
          <w:i/>
          <w:sz w:val="26"/>
          <w:szCs w:val="26"/>
        </w:rPr>
        <w:t>Защитные сооружения гражданской обороны</w:t>
      </w:r>
    </w:p>
    <w:p w:rsidR="00720116" w:rsidRPr="00B60E25" w:rsidRDefault="00720116" w:rsidP="00720116">
      <w:pPr>
        <w:shd w:val="clear" w:color="auto" w:fill="FFFFFF"/>
        <w:spacing w:after="0" w:line="240" w:lineRule="auto"/>
        <w:ind w:firstLine="567"/>
        <w:jc w:val="both"/>
        <w:rPr>
          <w:bCs/>
          <w:sz w:val="26"/>
          <w:szCs w:val="26"/>
        </w:rPr>
      </w:pPr>
      <w:proofErr w:type="gramStart"/>
      <w:r w:rsidRPr="00B60E25">
        <w:rPr>
          <w:sz w:val="26"/>
          <w:szCs w:val="26"/>
        </w:rPr>
        <w:t>В июле 2019 года при участии в республиканском смотр-конкурсе состояния защитных сооружений гражданской обороны было проверено убежище, принадлежащее филиалу «Печорская ГРЭС» АО «ИНТЕР РАО-</w:t>
      </w:r>
      <w:proofErr w:type="spellStart"/>
      <w:r w:rsidRPr="00B60E25">
        <w:rPr>
          <w:sz w:val="26"/>
          <w:szCs w:val="26"/>
        </w:rPr>
        <w:t>Электрогенерация</w:t>
      </w:r>
      <w:proofErr w:type="spellEnd"/>
      <w:r w:rsidRPr="00B60E25">
        <w:rPr>
          <w:sz w:val="26"/>
          <w:szCs w:val="26"/>
        </w:rPr>
        <w:t xml:space="preserve">», с составлением и направлением в ГУ МЧС России по Республике Коми </w:t>
      </w:r>
      <w:r w:rsidRPr="00B60E25">
        <w:rPr>
          <w:bCs/>
          <w:sz w:val="26"/>
          <w:szCs w:val="26"/>
        </w:rPr>
        <w:t xml:space="preserve">Протокола проверки состояния защитного сооружения гражданской обороны, представленного на смотр-конкурс. </w:t>
      </w:r>
      <w:proofErr w:type="gramEnd"/>
    </w:p>
    <w:p w:rsidR="00720116" w:rsidRPr="00C73516" w:rsidRDefault="00720116" w:rsidP="00720116">
      <w:pPr>
        <w:spacing w:after="0" w:line="240" w:lineRule="auto"/>
        <w:rPr>
          <w:b/>
          <w:bCs/>
          <w:iCs/>
          <w:color w:val="000000"/>
          <w:sz w:val="16"/>
          <w:szCs w:val="16"/>
          <w:bdr w:val="none" w:sz="0" w:space="0" w:color="auto" w:frame="1"/>
          <w:shd w:val="clear" w:color="auto" w:fill="FFFFFF"/>
        </w:rPr>
      </w:pPr>
    </w:p>
    <w:p w:rsidR="00720116" w:rsidRPr="00670099" w:rsidRDefault="00720116" w:rsidP="00670099">
      <w:pPr>
        <w:spacing w:after="0" w:line="240" w:lineRule="auto"/>
        <w:jc w:val="center"/>
        <w:rPr>
          <w:rFonts w:eastAsia="12"/>
          <w:b/>
          <w:i/>
          <w:sz w:val="26"/>
          <w:szCs w:val="26"/>
        </w:rPr>
      </w:pPr>
      <w:r w:rsidRPr="00670099">
        <w:rPr>
          <w:b/>
          <w:bCs/>
          <w:i/>
          <w:iCs/>
          <w:color w:val="000000"/>
          <w:sz w:val="26"/>
          <w:szCs w:val="26"/>
          <w:bdr w:val="none" w:sz="0" w:space="0" w:color="auto" w:frame="1"/>
          <w:shd w:val="clear" w:color="auto" w:fill="FFFFFF"/>
        </w:rPr>
        <w:t>Общественные объединения</w:t>
      </w:r>
    </w:p>
    <w:p w:rsidR="00720116" w:rsidRPr="00FF289E" w:rsidRDefault="00720116" w:rsidP="00720116">
      <w:pPr>
        <w:spacing w:after="0" w:line="240" w:lineRule="auto"/>
        <w:ind w:firstLine="567"/>
        <w:jc w:val="both"/>
        <w:rPr>
          <w:rFonts w:eastAsia="Calibri"/>
          <w:sz w:val="26"/>
          <w:szCs w:val="26"/>
        </w:rPr>
      </w:pPr>
      <w:r>
        <w:rPr>
          <w:rFonts w:eastAsia="Calibri"/>
          <w:sz w:val="26"/>
          <w:szCs w:val="26"/>
        </w:rPr>
        <w:t>На территории</w:t>
      </w:r>
      <w:r w:rsidRPr="001F6E1B">
        <w:rPr>
          <w:rFonts w:eastAsia="Calibri"/>
          <w:sz w:val="26"/>
          <w:szCs w:val="26"/>
        </w:rPr>
        <w:t xml:space="preserve"> созданы</w:t>
      </w:r>
      <w:r w:rsidRPr="00FF289E">
        <w:rPr>
          <w:rFonts w:eastAsia="Calibri"/>
          <w:sz w:val="26"/>
          <w:szCs w:val="26"/>
        </w:rPr>
        <w:t xml:space="preserve"> и действуют Координационный совет по межнациональным отношениям при </w:t>
      </w:r>
      <w:r w:rsidRPr="00FF289E">
        <w:rPr>
          <w:rFonts w:eastAsia="Times New Roman"/>
          <w:bCs/>
          <w:sz w:val="26"/>
          <w:szCs w:val="26"/>
        </w:rPr>
        <w:t>администрации МР «Печора»</w:t>
      </w:r>
      <w:r>
        <w:rPr>
          <w:rFonts w:eastAsia="Calibri"/>
          <w:sz w:val="26"/>
          <w:szCs w:val="26"/>
        </w:rPr>
        <w:t>, к</w:t>
      </w:r>
      <w:r w:rsidRPr="00FF289E">
        <w:rPr>
          <w:rFonts w:eastAsia="Calibri"/>
          <w:sz w:val="26"/>
          <w:szCs w:val="26"/>
        </w:rPr>
        <w:t>омиссия по реализации Закона Р</w:t>
      </w:r>
      <w:r>
        <w:rPr>
          <w:rFonts w:eastAsia="Calibri"/>
          <w:sz w:val="26"/>
          <w:szCs w:val="26"/>
        </w:rPr>
        <w:t xml:space="preserve">еспублики </w:t>
      </w:r>
      <w:r w:rsidRPr="00FF289E">
        <w:rPr>
          <w:rFonts w:eastAsia="Calibri"/>
          <w:sz w:val="26"/>
          <w:szCs w:val="26"/>
        </w:rPr>
        <w:t>К</w:t>
      </w:r>
      <w:r>
        <w:rPr>
          <w:rFonts w:eastAsia="Calibri"/>
          <w:sz w:val="26"/>
          <w:szCs w:val="26"/>
        </w:rPr>
        <w:t>оми</w:t>
      </w:r>
      <w:r w:rsidRPr="00FF289E">
        <w:rPr>
          <w:rFonts w:eastAsia="Calibri"/>
          <w:sz w:val="26"/>
          <w:szCs w:val="26"/>
        </w:rPr>
        <w:t xml:space="preserve"> «О государстве</w:t>
      </w:r>
      <w:r>
        <w:rPr>
          <w:rFonts w:eastAsia="Calibri"/>
          <w:sz w:val="26"/>
          <w:szCs w:val="26"/>
        </w:rPr>
        <w:t>нных языках Республики Коми» и о</w:t>
      </w:r>
      <w:r w:rsidRPr="00FF289E">
        <w:rPr>
          <w:rFonts w:eastAsia="Calibri"/>
          <w:sz w:val="26"/>
          <w:szCs w:val="26"/>
        </w:rPr>
        <w:t>перативный штаб реагирования на информацию о возможном межнациональном конфликте и обеспечения его предотвращения.</w:t>
      </w:r>
    </w:p>
    <w:p w:rsidR="00720116" w:rsidRPr="00FF289E" w:rsidRDefault="00720116" w:rsidP="00720116">
      <w:pPr>
        <w:spacing w:after="0" w:line="240" w:lineRule="auto"/>
        <w:ind w:firstLine="567"/>
        <w:jc w:val="both"/>
        <w:rPr>
          <w:rFonts w:eastAsia="Calibri"/>
          <w:sz w:val="26"/>
          <w:szCs w:val="26"/>
        </w:rPr>
      </w:pPr>
      <w:r w:rsidRPr="00FF289E">
        <w:rPr>
          <w:rFonts w:eastAsia="Calibri"/>
          <w:sz w:val="26"/>
          <w:szCs w:val="26"/>
        </w:rPr>
        <w:t>В 201</w:t>
      </w:r>
      <w:r>
        <w:rPr>
          <w:rFonts w:eastAsia="Calibri"/>
          <w:sz w:val="26"/>
          <w:szCs w:val="26"/>
        </w:rPr>
        <w:t>9</w:t>
      </w:r>
      <w:r w:rsidRPr="00FF289E">
        <w:rPr>
          <w:rFonts w:eastAsia="Calibri"/>
          <w:sz w:val="26"/>
          <w:szCs w:val="26"/>
        </w:rPr>
        <w:t xml:space="preserve"> году </w:t>
      </w:r>
      <w:r>
        <w:rPr>
          <w:rFonts w:eastAsia="Calibri"/>
          <w:sz w:val="26"/>
          <w:szCs w:val="26"/>
        </w:rPr>
        <w:t>осуществляли свою деятельность 5</w:t>
      </w:r>
      <w:r w:rsidRPr="00FF289E">
        <w:rPr>
          <w:rFonts w:eastAsia="Calibri"/>
          <w:sz w:val="26"/>
          <w:szCs w:val="26"/>
        </w:rPr>
        <w:t xml:space="preserve"> общественных организаций (национально-культурных объединений):</w:t>
      </w:r>
    </w:p>
    <w:p w:rsidR="00720116" w:rsidRPr="00FF289E" w:rsidRDefault="00720116" w:rsidP="00720116">
      <w:pPr>
        <w:spacing w:after="0" w:line="240" w:lineRule="auto"/>
        <w:ind w:firstLine="284"/>
        <w:jc w:val="both"/>
        <w:rPr>
          <w:rFonts w:eastAsia="Calibri"/>
          <w:sz w:val="26"/>
          <w:szCs w:val="26"/>
        </w:rPr>
      </w:pPr>
      <w:r w:rsidRPr="00FF289E">
        <w:rPr>
          <w:rFonts w:eastAsia="Calibri"/>
          <w:sz w:val="26"/>
          <w:szCs w:val="26"/>
        </w:rPr>
        <w:t xml:space="preserve">- Печорское представительство межрегионального общественного движения «Коми </w:t>
      </w:r>
      <w:proofErr w:type="spellStart"/>
      <w:r w:rsidRPr="00FF289E">
        <w:rPr>
          <w:rFonts w:eastAsia="Calibri"/>
          <w:sz w:val="26"/>
          <w:szCs w:val="26"/>
        </w:rPr>
        <w:t>войтыр</w:t>
      </w:r>
      <w:proofErr w:type="spellEnd"/>
      <w:r w:rsidRPr="00FF289E">
        <w:rPr>
          <w:rFonts w:eastAsia="Calibri"/>
          <w:sz w:val="26"/>
          <w:szCs w:val="26"/>
        </w:rPr>
        <w:t>»;</w:t>
      </w:r>
    </w:p>
    <w:p w:rsidR="00720116" w:rsidRPr="00FF289E" w:rsidRDefault="00720116" w:rsidP="00720116">
      <w:pPr>
        <w:spacing w:after="0" w:line="240" w:lineRule="auto"/>
        <w:ind w:firstLine="284"/>
        <w:jc w:val="both"/>
        <w:rPr>
          <w:rFonts w:eastAsia="Calibri"/>
          <w:sz w:val="26"/>
          <w:szCs w:val="26"/>
        </w:rPr>
      </w:pPr>
      <w:r w:rsidRPr="00FF289E">
        <w:rPr>
          <w:rFonts w:eastAsia="Calibri"/>
          <w:sz w:val="26"/>
          <w:szCs w:val="26"/>
        </w:rPr>
        <w:t xml:space="preserve">- Печорское представительство Межрегионального общественного движения коми </w:t>
      </w:r>
      <w:proofErr w:type="spellStart"/>
      <w:r w:rsidRPr="00FF289E">
        <w:rPr>
          <w:rFonts w:eastAsia="Calibri"/>
          <w:sz w:val="26"/>
          <w:szCs w:val="26"/>
        </w:rPr>
        <w:t>ижемцев</w:t>
      </w:r>
      <w:proofErr w:type="spellEnd"/>
      <w:r w:rsidRPr="00FF289E">
        <w:rPr>
          <w:rFonts w:eastAsia="Calibri"/>
          <w:sz w:val="26"/>
          <w:szCs w:val="26"/>
        </w:rPr>
        <w:t xml:space="preserve"> «</w:t>
      </w:r>
      <w:proofErr w:type="spellStart"/>
      <w:r w:rsidRPr="00FF289E">
        <w:rPr>
          <w:rFonts w:eastAsia="Calibri"/>
          <w:sz w:val="26"/>
          <w:szCs w:val="26"/>
        </w:rPr>
        <w:t>Изьватас</w:t>
      </w:r>
      <w:proofErr w:type="spellEnd"/>
      <w:r w:rsidRPr="00FF289E">
        <w:rPr>
          <w:rFonts w:eastAsia="Calibri"/>
          <w:sz w:val="26"/>
          <w:szCs w:val="26"/>
        </w:rPr>
        <w:t>»;</w:t>
      </w:r>
    </w:p>
    <w:p w:rsidR="00720116" w:rsidRPr="00FF289E" w:rsidRDefault="00720116" w:rsidP="00720116">
      <w:pPr>
        <w:spacing w:after="0" w:line="240" w:lineRule="auto"/>
        <w:ind w:firstLine="284"/>
        <w:jc w:val="both"/>
        <w:rPr>
          <w:rFonts w:eastAsia="Calibri"/>
          <w:sz w:val="26"/>
          <w:szCs w:val="26"/>
        </w:rPr>
      </w:pPr>
      <w:r>
        <w:rPr>
          <w:rFonts w:eastAsia="Calibri"/>
          <w:sz w:val="26"/>
          <w:szCs w:val="26"/>
        </w:rPr>
        <w:t xml:space="preserve">- Печорское </w:t>
      </w:r>
      <w:r w:rsidRPr="00FF289E">
        <w:rPr>
          <w:rFonts w:eastAsia="Calibri"/>
          <w:sz w:val="26"/>
          <w:szCs w:val="26"/>
        </w:rPr>
        <w:t>представительство Межрегионального общественного движения «Русь Печорская»;</w:t>
      </w:r>
    </w:p>
    <w:p w:rsidR="00720116" w:rsidRPr="00FF289E" w:rsidRDefault="00720116" w:rsidP="00720116">
      <w:pPr>
        <w:spacing w:after="0" w:line="240" w:lineRule="auto"/>
        <w:ind w:firstLine="284"/>
        <w:jc w:val="both"/>
        <w:rPr>
          <w:rFonts w:eastAsia="Calibri"/>
          <w:sz w:val="26"/>
          <w:szCs w:val="26"/>
        </w:rPr>
      </w:pPr>
      <w:r w:rsidRPr="00FF289E">
        <w:rPr>
          <w:rFonts w:eastAsia="Calibri"/>
          <w:sz w:val="26"/>
          <w:szCs w:val="26"/>
        </w:rPr>
        <w:t>- Печорское городское казачье общество «Станица Печорская во имя Святителя Стефана Пермского;</w:t>
      </w:r>
    </w:p>
    <w:p w:rsidR="00720116" w:rsidRPr="00854B64" w:rsidRDefault="00720116" w:rsidP="00720116">
      <w:pPr>
        <w:spacing w:after="0" w:line="240" w:lineRule="auto"/>
        <w:ind w:firstLine="284"/>
        <w:jc w:val="both"/>
        <w:rPr>
          <w:rFonts w:eastAsia="Calibri"/>
          <w:sz w:val="26"/>
          <w:szCs w:val="26"/>
        </w:rPr>
      </w:pPr>
      <w:r w:rsidRPr="00FF289E">
        <w:rPr>
          <w:rFonts w:eastAsia="Calibri"/>
          <w:sz w:val="26"/>
          <w:szCs w:val="26"/>
        </w:rPr>
        <w:t xml:space="preserve">- </w:t>
      </w:r>
      <w:r w:rsidRPr="00854B64">
        <w:rPr>
          <w:rFonts w:eastAsia="Calibri"/>
          <w:sz w:val="26"/>
          <w:szCs w:val="26"/>
        </w:rPr>
        <w:t>местная национально-культурная автономия украинцев г. Печора.</w:t>
      </w:r>
    </w:p>
    <w:p w:rsidR="00720116" w:rsidRPr="00854B64" w:rsidRDefault="00720116" w:rsidP="00720116">
      <w:pPr>
        <w:pStyle w:val="a4"/>
        <w:tabs>
          <w:tab w:val="left" w:pos="993"/>
        </w:tabs>
        <w:ind w:firstLine="567"/>
        <w:jc w:val="both"/>
        <w:rPr>
          <w:rFonts w:ascii="Times New Roman" w:hAnsi="Times New Roman"/>
          <w:sz w:val="26"/>
          <w:szCs w:val="26"/>
        </w:rPr>
      </w:pPr>
      <w:r w:rsidRPr="00854B64">
        <w:rPr>
          <w:rFonts w:ascii="Times New Roman" w:hAnsi="Times New Roman"/>
          <w:sz w:val="26"/>
          <w:szCs w:val="26"/>
        </w:rPr>
        <w:t xml:space="preserve">Необходимо отметить эффективное и взаимовыгодное сотрудничество со всеми общественными объединениями и организациями. В числе наших приоритетов было и остается обеспечение межнационального и межконфессионального мира и согласия, и в этой связи трудно переоценить роль общественных организаций </w:t>
      </w:r>
      <w:r>
        <w:rPr>
          <w:rFonts w:ascii="Times New Roman" w:hAnsi="Times New Roman"/>
          <w:sz w:val="26"/>
          <w:szCs w:val="26"/>
        </w:rPr>
        <w:t xml:space="preserve">города </w:t>
      </w:r>
      <w:r w:rsidRPr="00854B64">
        <w:rPr>
          <w:rFonts w:ascii="Times New Roman" w:hAnsi="Times New Roman"/>
          <w:sz w:val="26"/>
          <w:szCs w:val="26"/>
        </w:rPr>
        <w:t>в консолидации его жителей</w:t>
      </w:r>
      <w:r>
        <w:rPr>
          <w:rFonts w:ascii="Times New Roman" w:hAnsi="Times New Roman"/>
          <w:sz w:val="26"/>
          <w:szCs w:val="26"/>
        </w:rPr>
        <w:t>.</w:t>
      </w:r>
    </w:p>
    <w:p w:rsidR="00720116" w:rsidRPr="001F6E1B" w:rsidRDefault="00720116" w:rsidP="00720116">
      <w:pPr>
        <w:pStyle w:val="aa"/>
        <w:shd w:val="clear" w:color="auto" w:fill="FFFFFF"/>
        <w:ind w:firstLine="567"/>
        <w:jc w:val="both"/>
        <w:rPr>
          <w:sz w:val="26"/>
          <w:szCs w:val="26"/>
        </w:rPr>
      </w:pPr>
      <w:r w:rsidRPr="001F6E1B">
        <w:rPr>
          <w:bCs/>
          <w:sz w:val="26"/>
          <w:szCs w:val="26"/>
        </w:rPr>
        <w:t xml:space="preserve">6 декабря в городском объединении «Досуг» </w:t>
      </w:r>
      <w:r w:rsidRPr="00563BB3">
        <w:rPr>
          <w:bCs/>
          <w:sz w:val="26"/>
          <w:szCs w:val="26"/>
        </w:rPr>
        <w:t>состоялась XXVIII районная</w:t>
      </w:r>
      <w:r>
        <w:rPr>
          <w:bCs/>
          <w:sz w:val="26"/>
          <w:szCs w:val="26"/>
        </w:rPr>
        <w:t>, X</w:t>
      </w:r>
      <w:r w:rsidRPr="001F6E1B">
        <w:rPr>
          <w:bCs/>
          <w:sz w:val="26"/>
          <w:szCs w:val="26"/>
        </w:rPr>
        <w:t xml:space="preserve"> отчетно-выборная конференция коми народа Печорского пред</w:t>
      </w:r>
      <w:r>
        <w:rPr>
          <w:bCs/>
          <w:sz w:val="26"/>
          <w:szCs w:val="26"/>
        </w:rPr>
        <w:t xml:space="preserve">ставительства МОД </w:t>
      </w:r>
      <w:r>
        <w:rPr>
          <w:bCs/>
          <w:sz w:val="26"/>
          <w:szCs w:val="26"/>
        </w:rPr>
        <w:lastRenderedPageBreak/>
        <w:t xml:space="preserve">«Коми </w:t>
      </w:r>
      <w:proofErr w:type="spellStart"/>
      <w:r>
        <w:rPr>
          <w:bCs/>
          <w:sz w:val="26"/>
          <w:szCs w:val="26"/>
        </w:rPr>
        <w:t>войтыр</w:t>
      </w:r>
      <w:proofErr w:type="spellEnd"/>
      <w:r>
        <w:rPr>
          <w:bCs/>
          <w:sz w:val="26"/>
          <w:szCs w:val="26"/>
        </w:rPr>
        <w:t>». В рамках конференции с</w:t>
      </w:r>
      <w:r w:rsidRPr="007730DA">
        <w:rPr>
          <w:color w:val="FF0000"/>
          <w:sz w:val="26"/>
          <w:szCs w:val="26"/>
        </w:rPr>
        <w:t xml:space="preserve"> </w:t>
      </w:r>
      <w:r w:rsidRPr="001F6E1B">
        <w:rPr>
          <w:sz w:val="26"/>
          <w:szCs w:val="26"/>
        </w:rPr>
        <w:t xml:space="preserve">докладом «Об анализе исполнения решений конференций коми народа за 2015-2019 годы» выступил заместитель руководителя представительства МОД «Коми </w:t>
      </w:r>
      <w:proofErr w:type="spellStart"/>
      <w:r w:rsidRPr="001F6E1B">
        <w:rPr>
          <w:sz w:val="26"/>
          <w:szCs w:val="26"/>
        </w:rPr>
        <w:t>войтыр</w:t>
      </w:r>
      <w:proofErr w:type="spellEnd"/>
      <w:r w:rsidRPr="001F6E1B">
        <w:rPr>
          <w:sz w:val="26"/>
          <w:szCs w:val="26"/>
        </w:rPr>
        <w:t>».</w:t>
      </w:r>
      <w:r>
        <w:rPr>
          <w:sz w:val="26"/>
          <w:szCs w:val="26"/>
        </w:rPr>
        <w:t xml:space="preserve"> </w:t>
      </w:r>
      <w:r w:rsidRPr="001F6E1B">
        <w:rPr>
          <w:sz w:val="26"/>
          <w:szCs w:val="26"/>
        </w:rPr>
        <w:t>О ходе выполнения задач, отраженных в постановлении XXVII Печорской районной конференции коми народа, выступила глава муниципального района «Печора» - ру</w:t>
      </w:r>
      <w:r>
        <w:rPr>
          <w:sz w:val="26"/>
          <w:szCs w:val="26"/>
        </w:rPr>
        <w:t>ководитель администрации</w:t>
      </w:r>
      <w:r w:rsidRPr="001F6E1B">
        <w:rPr>
          <w:sz w:val="26"/>
          <w:szCs w:val="26"/>
        </w:rPr>
        <w:t>.</w:t>
      </w:r>
      <w:r>
        <w:rPr>
          <w:sz w:val="26"/>
          <w:szCs w:val="26"/>
        </w:rPr>
        <w:t xml:space="preserve"> </w:t>
      </w:r>
    </w:p>
    <w:p w:rsidR="00720116" w:rsidRPr="001F6E1B" w:rsidRDefault="00720116" w:rsidP="00720116">
      <w:pPr>
        <w:spacing w:after="0" w:line="240" w:lineRule="auto"/>
        <w:ind w:firstLine="567"/>
        <w:jc w:val="both"/>
        <w:rPr>
          <w:rFonts w:eastAsia="Times New Roman"/>
          <w:sz w:val="26"/>
          <w:szCs w:val="26"/>
        </w:rPr>
      </w:pPr>
      <w:r w:rsidRPr="001F6E1B">
        <w:rPr>
          <w:rFonts w:eastAsia="Times New Roman"/>
          <w:sz w:val="26"/>
          <w:szCs w:val="26"/>
        </w:rPr>
        <w:t xml:space="preserve">В рамках отчетно-выборной конференции делегаты определили руководителя Печорского представительства МОД «Коми </w:t>
      </w:r>
      <w:proofErr w:type="spellStart"/>
      <w:r w:rsidRPr="001F6E1B">
        <w:rPr>
          <w:rFonts w:eastAsia="Times New Roman"/>
          <w:sz w:val="26"/>
          <w:szCs w:val="26"/>
        </w:rPr>
        <w:t>войтыр</w:t>
      </w:r>
      <w:proofErr w:type="spellEnd"/>
      <w:r w:rsidRPr="001F6E1B">
        <w:rPr>
          <w:rFonts w:eastAsia="Times New Roman"/>
          <w:sz w:val="26"/>
          <w:szCs w:val="26"/>
        </w:rPr>
        <w:t xml:space="preserve">». Представителем в республиканский состав исполкома МОД «Коми </w:t>
      </w:r>
      <w:proofErr w:type="spellStart"/>
      <w:r w:rsidRPr="001F6E1B">
        <w:rPr>
          <w:rFonts w:eastAsia="Times New Roman"/>
          <w:sz w:val="26"/>
          <w:szCs w:val="26"/>
        </w:rPr>
        <w:t>войтыр</w:t>
      </w:r>
      <w:proofErr w:type="spellEnd"/>
      <w:r w:rsidRPr="001F6E1B">
        <w:rPr>
          <w:rFonts w:eastAsia="Times New Roman"/>
          <w:sz w:val="26"/>
          <w:szCs w:val="26"/>
        </w:rPr>
        <w:t xml:space="preserve">» выбрана </w:t>
      </w:r>
      <w:proofErr w:type="spellStart"/>
      <w:r>
        <w:rPr>
          <w:rFonts w:eastAsia="Times New Roman"/>
          <w:sz w:val="26"/>
          <w:szCs w:val="26"/>
        </w:rPr>
        <w:t>Г.Н.Ануфриева</w:t>
      </w:r>
      <w:proofErr w:type="spellEnd"/>
      <w:r w:rsidRPr="001F6E1B">
        <w:rPr>
          <w:rFonts w:eastAsia="Times New Roman"/>
          <w:sz w:val="26"/>
          <w:szCs w:val="26"/>
        </w:rPr>
        <w:t>.</w:t>
      </w:r>
    </w:p>
    <w:p w:rsidR="00720116" w:rsidRDefault="00720116" w:rsidP="00720116">
      <w:pPr>
        <w:spacing w:after="0" w:line="240" w:lineRule="auto"/>
        <w:ind w:firstLine="567"/>
        <w:jc w:val="both"/>
        <w:rPr>
          <w:rFonts w:eastAsia="Times New Roman"/>
          <w:sz w:val="26"/>
          <w:szCs w:val="26"/>
        </w:rPr>
      </w:pPr>
      <w:r w:rsidRPr="001F6E1B">
        <w:rPr>
          <w:rFonts w:eastAsia="Times New Roman"/>
          <w:sz w:val="26"/>
          <w:szCs w:val="26"/>
        </w:rPr>
        <w:t>По итогам конференции принята Резолюция, куда вошли рекомендации Главе Республики Коми, Правительству и Государственному Совету Республики Коми, администрации муниципального района «Печора» и Совету муниципального района «Печора», а также местному предс</w:t>
      </w:r>
      <w:r>
        <w:rPr>
          <w:rFonts w:eastAsia="Times New Roman"/>
          <w:sz w:val="26"/>
          <w:szCs w:val="26"/>
        </w:rPr>
        <w:t xml:space="preserve">тавительству МОД «Коми </w:t>
      </w:r>
      <w:proofErr w:type="spellStart"/>
      <w:r>
        <w:rPr>
          <w:rFonts w:eastAsia="Times New Roman"/>
          <w:sz w:val="26"/>
          <w:szCs w:val="26"/>
        </w:rPr>
        <w:t>войтыр</w:t>
      </w:r>
      <w:proofErr w:type="spellEnd"/>
      <w:r>
        <w:rPr>
          <w:rFonts w:eastAsia="Times New Roman"/>
          <w:sz w:val="26"/>
          <w:szCs w:val="26"/>
        </w:rPr>
        <w:t>».</w:t>
      </w:r>
    </w:p>
    <w:p w:rsidR="00720116" w:rsidRPr="00403E07" w:rsidRDefault="00720116" w:rsidP="00720116">
      <w:pPr>
        <w:spacing w:after="0" w:line="240" w:lineRule="auto"/>
        <w:jc w:val="both"/>
        <w:rPr>
          <w:rFonts w:eastAsia="Times New Roman"/>
          <w:color w:val="FF0000"/>
          <w:sz w:val="16"/>
          <w:szCs w:val="16"/>
          <w:highlight w:val="yellow"/>
        </w:rPr>
      </w:pPr>
    </w:p>
    <w:p w:rsidR="00720116" w:rsidRPr="00670099" w:rsidRDefault="00720116" w:rsidP="00670099">
      <w:pPr>
        <w:pStyle w:val="a4"/>
        <w:ind w:firstLine="426"/>
        <w:jc w:val="center"/>
        <w:rPr>
          <w:rFonts w:ascii="Times New Roman" w:hAnsi="Times New Roman"/>
          <w:b/>
          <w:i/>
          <w:sz w:val="26"/>
          <w:szCs w:val="26"/>
        </w:rPr>
      </w:pPr>
      <w:r w:rsidRPr="00670099">
        <w:rPr>
          <w:rFonts w:ascii="Times New Roman" w:hAnsi="Times New Roman"/>
          <w:b/>
          <w:i/>
          <w:sz w:val="26"/>
          <w:szCs w:val="26"/>
        </w:rPr>
        <w:t>Развитие си</w:t>
      </w:r>
      <w:r w:rsidR="00670099" w:rsidRPr="00670099">
        <w:rPr>
          <w:rFonts w:ascii="Times New Roman" w:hAnsi="Times New Roman"/>
          <w:b/>
          <w:i/>
          <w:sz w:val="26"/>
          <w:szCs w:val="26"/>
        </w:rPr>
        <w:t>стемы муниципального управления</w:t>
      </w:r>
    </w:p>
    <w:p w:rsidR="00720116" w:rsidRPr="0096694C" w:rsidRDefault="00720116" w:rsidP="00720116">
      <w:pPr>
        <w:spacing w:after="0" w:line="240" w:lineRule="auto"/>
        <w:ind w:firstLine="567"/>
        <w:jc w:val="both"/>
        <w:rPr>
          <w:sz w:val="26"/>
          <w:szCs w:val="26"/>
        </w:rPr>
      </w:pPr>
      <w:r w:rsidRPr="0096694C">
        <w:rPr>
          <w:sz w:val="26"/>
          <w:szCs w:val="26"/>
        </w:rPr>
        <w:t>Организовано и проведено:</w:t>
      </w:r>
    </w:p>
    <w:p w:rsidR="00720116" w:rsidRPr="00563BB3" w:rsidRDefault="00720116" w:rsidP="002F11B4">
      <w:pPr>
        <w:spacing w:after="0" w:line="240" w:lineRule="auto"/>
        <w:ind w:left="284" w:firstLine="284"/>
        <w:jc w:val="both"/>
        <w:rPr>
          <w:sz w:val="26"/>
          <w:szCs w:val="26"/>
        </w:rPr>
      </w:pPr>
      <w:r w:rsidRPr="00563BB3">
        <w:rPr>
          <w:sz w:val="26"/>
          <w:szCs w:val="26"/>
        </w:rPr>
        <w:t>- 7 заседаний Совета ГП «Печора», рассмотрено 40 проектов решений, и 8 дополнительных вопросов, принято 39 решений. По инициативе администрации было подготовлено 32 проекта решений, принято 31 решение;</w:t>
      </w:r>
    </w:p>
    <w:p w:rsidR="00720116" w:rsidRPr="00563BB3" w:rsidRDefault="00720116" w:rsidP="002F11B4">
      <w:pPr>
        <w:pStyle w:val="a4"/>
        <w:ind w:left="284" w:firstLine="284"/>
        <w:jc w:val="both"/>
        <w:rPr>
          <w:rFonts w:ascii="Times New Roman" w:hAnsi="Times New Roman"/>
          <w:sz w:val="26"/>
          <w:szCs w:val="26"/>
        </w:rPr>
      </w:pPr>
      <w:r w:rsidRPr="00563BB3">
        <w:rPr>
          <w:rFonts w:ascii="Times New Roman" w:hAnsi="Times New Roman"/>
          <w:sz w:val="26"/>
          <w:szCs w:val="26"/>
        </w:rPr>
        <w:t>- 6 заседаний комиссии по предварительному рассмотрению наградных материалов городского поселения «Печора», на которых рассмотрено 84 наградных материала;</w:t>
      </w:r>
    </w:p>
    <w:p w:rsidR="00720116" w:rsidRPr="00563BB3" w:rsidRDefault="002F11B4" w:rsidP="00720116">
      <w:pPr>
        <w:pStyle w:val="a3"/>
        <w:tabs>
          <w:tab w:val="left" w:pos="993"/>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720116" w:rsidRPr="00563BB3">
        <w:rPr>
          <w:rFonts w:ascii="Times New Roman" w:hAnsi="Times New Roman"/>
          <w:sz w:val="26"/>
          <w:szCs w:val="26"/>
        </w:rPr>
        <w:t xml:space="preserve">- </w:t>
      </w:r>
      <w:r w:rsidR="00CC2FD9">
        <w:rPr>
          <w:rFonts w:ascii="Times New Roman" w:hAnsi="Times New Roman"/>
          <w:sz w:val="26"/>
          <w:szCs w:val="26"/>
        </w:rPr>
        <w:t>13</w:t>
      </w:r>
      <w:r w:rsidR="00720116" w:rsidRPr="00563BB3">
        <w:rPr>
          <w:rFonts w:ascii="Times New Roman" w:hAnsi="Times New Roman"/>
          <w:sz w:val="26"/>
          <w:szCs w:val="26"/>
        </w:rPr>
        <w:t xml:space="preserve"> публичных слушани</w:t>
      </w:r>
      <w:r>
        <w:rPr>
          <w:rFonts w:ascii="Times New Roman" w:hAnsi="Times New Roman"/>
          <w:sz w:val="26"/>
          <w:szCs w:val="26"/>
        </w:rPr>
        <w:t>й</w:t>
      </w:r>
      <w:r w:rsidR="00720116" w:rsidRPr="00563BB3">
        <w:rPr>
          <w:rFonts w:ascii="Times New Roman" w:hAnsi="Times New Roman"/>
          <w:sz w:val="26"/>
          <w:szCs w:val="26"/>
        </w:rPr>
        <w:t xml:space="preserve">. </w:t>
      </w:r>
    </w:p>
    <w:p w:rsidR="00720116" w:rsidRPr="00563BB3" w:rsidRDefault="00720116" w:rsidP="00720116">
      <w:pPr>
        <w:pStyle w:val="a3"/>
        <w:tabs>
          <w:tab w:val="left" w:pos="993"/>
        </w:tabs>
        <w:spacing w:after="0" w:line="240" w:lineRule="auto"/>
        <w:ind w:left="0" w:firstLine="567"/>
        <w:jc w:val="both"/>
        <w:rPr>
          <w:rFonts w:ascii="Times New Roman" w:hAnsi="Times New Roman"/>
          <w:sz w:val="26"/>
          <w:szCs w:val="26"/>
        </w:rPr>
      </w:pPr>
      <w:r w:rsidRPr="00563BB3">
        <w:rPr>
          <w:rFonts w:ascii="Times New Roman" w:hAnsi="Times New Roman"/>
          <w:sz w:val="26"/>
          <w:szCs w:val="26"/>
        </w:rPr>
        <w:t>Тематика публичных слушаний:</w:t>
      </w:r>
    </w:p>
    <w:p w:rsidR="00720116" w:rsidRPr="00563BB3" w:rsidRDefault="002F11B4" w:rsidP="00720116">
      <w:pPr>
        <w:pStyle w:val="a3"/>
        <w:tabs>
          <w:tab w:val="left" w:pos="993"/>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720116" w:rsidRPr="00563BB3">
        <w:rPr>
          <w:rFonts w:ascii="Times New Roman" w:hAnsi="Times New Roman"/>
          <w:sz w:val="26"/>
          <w:szCs w:val="26"/>
        </w:rPr>
        <w:t>- вопросы градостроительной деятельности, землепользования и застрой</w:t>
      </w:r>
      <w:r w:rsidR="00CC2FD9">
        <w:rPr>
          <w:rFonts w:ascii="Times New Roman" w:hAnsi="Times New Roman"/>
          <w:sz w:val="26"/>
          <w:szCs w:val="26"/>
        </w:rPr>
        <w:t>ки, правила благоустройства</w:t>
      </w:r>
      <w:r w:rsidR="00720116" w:rsidRPr="00563BB3">
        <w:rPr>
          <w:rFonts w:ascii="Times New Roman" w:hAnsi="Times New Roman"/>
          <w:sz w:val="26"/>
          <w:szCs w:val="26"/>
        </w:rPr>
        <w:t>;</w:t>
      </w:r>
    </w:p>
    <w:p w:rsidR="00720116" w:rsidRPr="00563BB3" w:rsidRDefault="002F11B4" w:rsidP="00720116">
      <w:pPr>
        <w:pStyle w:val="a3"/>
        <w:tabs>
          <w:tab w:val="left" w:pos="993"/>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720116" w:rsidRPr="00563BB3">
        <w:rPr>
          <w:rFonts w:ascii="Times New Roman" w:hAnsi="Times New Roman"/>
          <w:sz w:val="26"/>
          <w:szCs w:val="26"/>
        </w:rPr>
        <w:t xml:space="preserve">- отчет об исполнении бюджетов, проекты бюджетов на  плановый период </w:t>
      </w:r>
      <w:r w:rsidR="00CC2FD9">
        <w:rPr>
          <w:rFonts w:ascii="Times New Roman" w:hAnsi="Times New Roman"/>
          <w:sz w:val="26"/>
          <w:szCs w:val="26"/>
        </w:rPr>
        <w:t>МО ГП «Печора»</w:t>
      </w:r>
      <w:r w:rsidR="00720116" w:rsidRPr="00563BB3">
        <w:rPr>
          <w:rFonts w:ascii="Times New Roman" w:hAnsi="Times New Roman"/>
          <w:sz w:val="26"/>
          <w:szCs w:val="26"/>
        </w:rPr>
        <w:t>;</w:t>
      </w:r>
    </w:p>
    <w:p w:rsidR="00720116" w:rsidRPr="00563BB3" w:rsidRDefault="002F11B4" w:rsidP="00720116">
      <w:pPr>
        <w:pStyle w:val="a3"/>
        <w:tabs>
          <w:tab w:val="left" w:pos="993"/>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720116" w:rsidRPr="00563BB3">
        <w:rPr>
          <w:rFonts w:ascii="Times New Roman" w:hAnsi="Times New Roman"/>
          <w:sz w:val="26"/>
          <w:szCs w:val="26"/>
        </w:rPr>
        <w:t xml:space="preserve">- внесение изменений в Устав </w:t>
      </w:r>
      <w:r w:rsidR="00CC2FD9">
        <w:rPr>
          <w:rFonts w:ascii="Times New Roman" w:hAnsi="Times New Roman"/>
          <w:sz w:val="26"/>
          <w:szCs w:val="26"/>
        </w:rPr>
        <w:t>МО ГП «Печора»</w:t>
      </w:r>
      <w:proofErr w:type="gramStart"/>
      <w:r w:rsidR="00CC2FD9">
        <w:rPr>
          <w:rFonts w:ascii="Times New Roman" w:hAnsi="Times New Roman"/>
          <w:sz w:val="26"/>
          <w:szCs w:val="26"/>
        </w:rPr>
        <w:t xml:space="preserve"> </w:t>
      </w:r>
      <w:r w:rsidR="00720116" w:rsidRPr="00563BB3">
        <w:rPr>
          <w:rFonts w:ascii="Times New Roman" w:hAnsi="Times New Roman"/>
          <w:sz w:val="26"/>
          <w:szCs w:val="26"/>
        </w:rPr>
        <w:t>;</w:t>
      </w:r>
      <w:proofErr w:type="gramEnd"/>
    </w:p>
    <w:p w:rsidR="00720116" w:rsidRPr="00563BB3" w:rsidRDefault="002F11B4" w:rsidP="00720116">
      <w:pPr>
        <w:pStyle w:val="a3"/>
        <w:tabs>
          <w:tab w:val="left" w:pos="993"/>
        </w:tabs>
        <w:spacing w:after="0" w:line="240" w:lineRule="auto"/>
        <w:ind w:left="0" w:firstLine="284"/>
        <w:jc w:val="both"/>
        <w:rPr>
          <w:rFonts w:ascii="Times New Roman" w:hAnsi="Times New Roman"/>
          <w:sz w:val="26"/>
          <w:szCs w:val="26"/>
        </w:rPr>
      </w:pPr>
      <w:r>
        <w:rPr>
          <w:rFonts w:ascii="Times New Roman" w:hAnsi="Times New Roman"/>
          <w:sz w:val="26"/>
          <w:szCs w:val="26"/>
        </w:rPr>
        <w:t xml:space="preserve">    </w:t>
      </w:r>
      <w:r w:rsidR="00720116" w:rsidRPr="00563BB3">
        <w:rPr>
          <w:rFonts w:ascii="Times New Roman" w:hAnsi="Times New Roman"/>
          <w:sz w:val="26"/>
          <w:szCs w:val="26"/>
        </w:rPr>
        <w:t>- о Стратегии социально-экономического развития</w:t>
      </w:r>
      <w:r w:rsidR="00CC2FD9">
        <w:rPr>
          <w:rFonts w:ascii="Times New Roman" w:hAnsi="Times New Roman"/>
          <w:sz w:val="26"/>
          <w:szCs w:val="26"/>
        </w:rPr>
        <w:t xml:space="preserve"> МО МР «Печора» до 2035 года</w:t>
      </w:r>
      <w:proofErr w:type="gramStart"/>
      <w:r w:rsidR="00CC2FD9">
        <w:rPr>
          <w:rFonts w:ascii="Times New Roman" w:hAnsi="Times New Roman"/>
          <w:sz w:val="26"/>
          <w:szCs w:val="26"/>
        </w:rPr>
        <w:t xml:space="preserve"> </w:t>
      </w:r>
      <w:r w:rsidR="00720116" w:rsidRPr="00563BB3">
        <w:rPr>
          <w:rFonts w:ascii="Times New Roman" w:hAnsi="Times New Roman"/>
          <w:sz w:val="26"/>
          <w:szCs w:val="26"/>
        </w:rPr>
        <w:t>;</w:t>
      </w:r>
      <w:proofErr w:type="gramEnd"/>
    </w:p>
    <w:p w:rsidR="002F11B4" w:rsidRDefault="002F11B4" w:rsidP="00720116">
      <w:pPr>
        <w:pStyle w:val="a3"/>
        <w:tabs>
          <w:tab w:val="left" w:pos="993"/>
        </w:tabs>
        <w:spacing w:after="0" w:line="240" w:lineRule="auto"/>
        <w:ind w:left="0" w:firstLine="284"/>
        <w:jc w:val="both"/>
        <w:rPr>
          <w:rFonts w:ascii="Times New Roman" w:hAnsi="Times New Roman"/>
          <w:color w:val="000000"/>
          <w:sz w:val="26"/>
          <w:szCs w:val="26"/>
        </w:rPr>
      </w:pPr>
      <w:r>
        <w:rPr>
          <w:rFonts w:ascii="Times New Roman" w:hAnsi="Times New Roman"/>
          <w:sz w:val="26"/>
          <w:szCs w:val="26"/>
        </w:rPr>
        <w:t xml:space="preserve">    </w:t>
      </w:r>
      <w:r w:rsidR="00720116" w:rsidRPr="00563BB3">
        <w:rPr>
          <w:rFonts w:ascii="Times New Roman" w:hAnsi="Times New Roman"/>
          <w:sz w:val="26"/>
          <w:szCs w:val="26"/>
        </w:rPr>
        <w:t xml:space="preserve">- </w:t>
      </w:r>
      <w:r w:rsidR="00720116" w:rsidRPr="00563BB3">
        <w:rPr>
          <w:rFonts w:ascii="Times New Roman" w:hAnsi="Times New Roman"/>
          <w:color w:val="000000"/>
          <w:sz w:val="26"/>
          <w:szCs w:val="26"/>
        </w:rPr>
        <w:t>экологическ</w:t>
      </w:r>
      <w:r>
        <w:rPr>
          <w:rFonts w:ascii="Times New Roman" w:hAnsi="Times New Roman"/>
          <w:color w:val="000000"/>
          <w:sz w:val="26"/>
          <w:szCs w:val="26"/>
        </w:rPr>
        <w:t>ая</w:t>
      </w:r>
      <w:r w:rsidR="00720116" w:rsidRPr="00563BB3">
        <w:rPr>
          <w:rFonts w:ascii="Times New Roman" w:hAnsi="Times New Roman"/>
          <w:color w:val="000000"/>
          <w:sz w:val="26"/>
          <w:szCs w:val="26"/>
        </w:rPr>
        <w:t xml:space="preserve"> безопасност</w:t>
      </w:r>
      <w:r>
        <w:rPr>
          <w:rFonts w:ascii="Times New Roman" w:hAnsi="Times New Roman"/>
          <w:color w:val="000000"/>
          <w:sz w:val="26"/>
          <w:szCs w:val="26"/>
        </w:rPr>
        <w:t>ь</w:t>
      </w:r>
      <w:r w:rsidR="00720116" w:rsidRPr="00563BB3">
        <w:rPr>
          <w:rFonts w:ascii="Times New Roman" w:hAnsi="Times New Roman"/>
          <w:color w:val="000000"/>
          <w:sz w:val="26"/>
          <w:szCs w:val="26"/>
        </w:rPr>
        <w:t xml:space="preserve"> проектов </w:t>
      </w:r>
      <w:r w:rsidR="00CC2FD9">
        <w:rPr>
          <w:rFonts w:ascii="Times New Roman" w:hAnsi="Times New Roman"/>
          <w:color w:val="000000"/>
          <w:sz w:val="26"/>
          <w:szCs w:val="26"/>
        </w:rPr>
        <w:t xml:space="preserve"> ООО «Лукойл-Коми»</w:t>
      </w:r>
      <w:r>
        <w:rPr>
          <w:rFonts w:ascii="Times New Roman" w:hAnsi="Times New Roman"/>
          <w:color w:val="000000"/>
          <w:sz w:val="26"/>
          <w:szCs w:val="26"/>
        </w:rPr>
        <w:t>;</w:t>
      </w:r>
    </w:p>
    <w:p w:rsidR="00A964CB" w:rsidRPr="00A964CB" w:rsidRDefault="00775514" w:rsidP="00A964CB">
      <w:pPr>
        <w:tabs>
          <w:tab w:val="left" w:pos="993"/>
        </w:tabs>
        <w:spacing w:after="0" w:line="240" w:lineRule="auto"/>
        <w:jc w:val="both"/>
        <w:rPr>
          <w:sz w:val="26"/>
          <w:szCs w:val="26"/>
        </w:rPr>
      </w:pPr>
      <w:r>
        <w:rPr>
          <w:color w:val="000000"/>
          <w:sz w:val="26"/>
          <w:szCs w:val="26"/>
        </w:rPr>
        <w:t xml:space="preserve">        </w:t>
      </w:r>
      <w:r w:rsidR="002F11B4" w:rsidRPr="00A964CB">
        <w:rPr>
          <w:color w:val="000000"/>
          <w:sz w:val="26"/>
          <w:szCs w:val="26"/>
        </w:rPr>
        <w:t>-</w:t>
      </w:r>
      <w:r w:rsidR="00720116" w:rsidRPr="00A964CB">
        <w:rPr>
          <w:color w:val="000000"/>
          <w:sz w:val="26"/>
          <w:szCs w:val="26"/>
        </w:rPr>
        <w:t xml:space="preserve"> согласовани</w:t>
      </w:r>
      <w:r w:rsidR="002F11B4" w:rsidRPr="00A964CB">
        <w:rPr>
          <w:color w:val="000000"/>
          <w:sz w:val="26"/>
          <w:szCs w:val="26"/>
        </w:rPr>
        <w:t>е</w:t>
      </w:r>
      <w:r w:rsidR="00720116" w:rsidRPr="00A964CB">
        <w:rPr>
          <w:color w:val="000000"/>
          <w:sz w:val="26"/>
          <w:szCs w:val="26"/>
        </w:rPr>
        <w:t xml:space="preserve"> квот на добычу охотничьих ресурсов</w:t>
      </w:r>
      <w:r w:rsidR="002F11B4" w:rsidRPr="00A964CB">
        <w:rPr>
          <w:color w:val="000000"/>
          <w:sz w:val="26"/>
          <w:szCs w:val="26"/>
        </w:rPr>
        <w:t>.</w:t>
      </w:r>
      <w:r w:rsidR="002A2E7B" w:rsidRPr="00A964CB">
        <w:rPr>
          <w:sz w:val="26"/>
          <w:szCs w:val="26"/>
        </w:rPr>
        <w:t xml:space="preserve">         </w:t>
      </w:r>
      <w:r w:rsidR="00A964CB" w:rsidRPr="00A964CB">
        <w:rPr>
          <w:sz w:val="26"/>
          <w:szCs w:val="26"/>
        </w:rPr>
        <w:t xml:space="preserve">  </w:t>
      </w:r>
    </w:p>
    <w:p w:rsidR="00720116" w:rsidRPr="0096694C" w:rsidRDefault="00720116" w:rsidP="002B3995">
      <w:pPr>
        <w:pStyle w:val="a4"/>
        <w:ind w:firstLine="567"/>
        <w:jc w:val="both"/>
        <w:rPr>
          <w:rFonts w:ascii="Times New Roman" w:hAnsi="Times New Roman"/>
          <w:sz w:val="26"/>
          <w:szCs w:val="26"/>
        </w:rPr>
      </w:pPr>
      <w:r w:rsidRPr="00563BB3">
        <w:rPr>
          <w:rFonts w:ascii="Times New Roman" w:hAnsi="Times New Roman"/>
          <w:sz w:val="26"/>
          <w:szCs w:val="26"/>
        </w:rPr>
        <w:t>Подготовлены распоряжения о содействии избирательной ко</w:t>
      </w:r>
      <w:r w:rsidR="00CC2FD9">
        <w:rPr>
          <w:rFonts w:ascii="Times New Roman" w:hAnsi="Times New Roman"/>
          <w:sz w:val="26"/>
          <w:szCs w:val="26"/>
        </w:rPr>
        <w:t>миссии в подготовке и проведении</w:t>
      </w:r>
      <w:r w:rsidRPr="00563BB3">
        <w:rPr>
          <w:rFonts w:ascii="Times New Roman" w:hAnsi="Times New Roman"/>
          <w:sz w:val="26"/>
          <w:szCs w:val="26"/>
        </w:rPr>
        <w:t xml:space="preserve"> дополнительных выборов в 2</w:t>
      </w:r>
      <w:r w:rsidR="002B3995">
        <w:rPr>
          <w:rFonts w:ascii="Times New Roman" w:hAnsi="Times New Roman"/>
          <w:sz w:val="26"/>
          <w:szCs w:val="26"/>
        </w:rPr>
        <w:t>019 году</w:t>
      </w:r>
      <w:r w:rsidRPr="00563BB3">
        <w:rPr>
          <w:rFonts w:ascii="Times New Roman" w:hAnsi="Times New Roman"/>
          <w:sz w:val="26"/>
          <w:szCs w:val="26"/>
        </w:rPr>
        <w:t xml:space="preserve"> депутатов</w:t>
      </w:r>
      <w:r w:rsidR="00CC2FD9">
        <w:rPr>
          <w:rFonts w:ascii="Times New Roman" w:hAnsi="Times New Roman"/>
          <w:sz w:val="26"/>
          <w:szCs w:val="26"/>
        </w:rPr>
        <w:t xml:space="preserve"> Совета</w:t>
      </w:r>
      <w:r w:rsidRPr="0096694C">
        <w:rPr>
          <w:rFonts w:ascii="Times New Roman" w:hAnsi="Times New Roman"/>
          <w:sz w:val="26"/>
          <w:szCs w:val="26"/>
        </w:rPr>
        <w:t xml:space="preserve"> ГП «Печора</w:t>
      </w:r>
      <w:r w:rsidR="00CC2FD9">
        <w:rPr>
          <w:rFonts w:ascii="Times New Roman" w:hAnsi="Times New Roman"/>
          <w:sz w:val="26"/>
          <w:szCs w:val="26"/>
        </w:rPr>
        <w:t>»</w:t>
      </w:r>
      <w:r w:rsidR="002B3995">
        <w:rPr>
          <w:rFonts w:ascii="Times New Roman" w:hAnsi="Times New Roman"/>
          <w:sz w:val="26"/>
          <w:szCs w:val="26"/>
        </w:rPr>
        <w:t>.</w:t>
      </w:r>
    </w:p>
    <w:p w:rsidR="00720116" w:rsidRDefault="00720116" w:rsidP="00720116">
      <w:pPr>
        <w:pStyle w:val="a4"/>
        <w:ind w:firstLine="567"/>
        <w:jc w:val="both"/>
        <w:rPr>
          <w:rFonts w:ascii="Times New Roman" w:hAnsi="Times New Roman"/>
          <w:sz w:val="26"/>
          <w:szCs w:val="26"/>
        </w:rPr>
      </w:pPr>
      <w:r w:rsidRPr="00B000D3">
        <w:rPr>
          <w:rFonts w:ascii="Times New Roman" w:hAnsi="Times New Roman"/>
          <w:sz w:val="26"/>
          <w:szCs w:val="26"/>
        </w:rPr>
        <w:t>В рамках подготовки к Всероссийской переписи населения 2020 года создан</w:t>
      </w:r>
      <w:r w:rsidR="00775514">
        <w:rPr>
          <w:rFonts w:ascii="Times New Roman" w:hAnsi="Times New Roman"/>
          <w:sz w:val="26"/>
          <w:szCs w:val="26"/>
        </w:rPr>
        <w:t>а</w:t>
      </w:r>
      <w:r w:rsidRPr="00B000D3">
        <w:rPr>
          <w:rFonts w:ascii="Times New Roman" w:hAnsi="Times New Roman"/>
          <w:sz w:val="26"/>
          <w:szCs w:val="26"/>
        </w:rPr>
        <w:t xml:space="preserve"> Комисси</w:t>
      </w:r>
      <w:r w:rsidR="00775514">
        <w:rPr>
          <w:rFonts w:ascii="Times New Roman" w:hAnsi="Times New Roman"/>
          <w:sz w:val="26"/>
          <w:szCs w:val="26"/>
        </w:rPr>
        <w:t>я</w:t>
      </w:r>
      <w:r w:rsidRPr="00B000D3">
        <w:rPr>
          <w:rFonts w:ascii="Times New Roman" w:hAnsi="Times New Roman"/>
          <w:sz w:val="26"/>
          <w:szCs w:val="26"/>
        </w:rPr>
        <w:t xml:space="preserve"> по проведению В</w:t>
      </w:r>
      <w:r w:rsidR="00775514">
        <w:rPr>
          <w:rFonts w:ascii="Times New Roman" w:hAnsi="Times New Roman"/>
          <w:sz w:val="26"/>
          <w:szCs w:val="26"/>
        </w:rPr>
        <w:t>сероссийской переписи населения</w:t>
      </w:r>
      <w:r>
        <w:rPr>
          <w:rFonts w:ascii="Times New Roman" w:hAnsi="Times New Roman"/>
          <w:sz w:val="26"/>
          <w:szCs w:val="26"/>
        </w:rPr>
        <w:t>.</w:t>
      </w:r>
      <w:r w:rsidRPr="00B000D3">
        <w:rPr>
          <w:rFonts w:ascii="Times New Roman" w:hAnsi="Times New Roman"/>
          <w:sz w:val="26"/>
          <w:szCs w:val="26"/>
        </w:rPr>
        <w:t xml:space="preserve"> Проведено 3 заседания комиссии по решению текущих организационных вопросов. По обращению Уполномоченного по вопросам проведения переписи по МР «Печора» оказана помощь в организации и проведении семинара </w:t>
      </w:r>
      <w:r>
        <w:rPr>
          <w:rFonts w:ascii="Times New Roman" w:hAnsi="Times New Roman"/>
          <w:sz w:val="26"/>
          <w:szCs w:val="26"/>
        </w:rPr>
        <w:t>для переписчиков 20.08.2019</w:t>
      </w:r>
      <w:r w:rsidRPr="00B000D3">
        <w:rPr>
          <w:rFonts w:ascii="Times New Roman" w:hAnsi="Times New Roman"/>
          <w:sz w:val="26"/>
          <w:szCs w:val="26"/>
        </w:rPr>
        <w:t xml:space="preserve"> в сессионном зале администрации.</w:t>
      </w:r>
    </w:p>
    <w:p w:rsidR="00CC2FD9" w:rsidRDefault="00775514" w:rsidP="00670099">
      <w:pPr>
        <w:pStyle w:val="a3"/>
        <w:tabs>
          <w:tab w:val="left" w:pos="993"/>
        </w:tabs>
        <w:spacing w:after="0" w:line="240" w:lineRule="auto"/>
        <w:ind w:left="0" w:firstLine="568"/>
        <w:jc w:val="both"/>
        <w:rPr>
          <w:rFonts w:ascii="Times New Roman" w:hAnsi="Times New Roman"/>
          <w:sz w:val="26"/>
          <w:szCs w:val="26"/>
        </w:rPr>
      </w:pPr>
      <w:r>
        <w:rPr>
          <w:rFonts w:ascii="Times New Roman" w:hAnsi="Times New Roman"/>
          <w:sz w:val="26"/>
          <w:szCs w:val="26"/>
        </w:rPr>
        <w:t>Издано</w:t>
      </w:r>
      <w:r w:rsidR="00720116" w:rsidRPr="009748EC">
        <w:rPr>
          <w:rFonts w:ascii="Times New Roman" w:hAnsi="Times New Roman"/>
          <w:sz w:val="26"/>
          <w:szCs w:val="26"/>
        </w:rPr>
        <w:t xml:space="preserve"> </w:t>
      </w:r>
      <w:r w:rsidR="00720116" w:rsidRPr="00F966EB">
        <w:rPr>
          <w:rFonts w:ascii="Times New Roman" w:hAnsi="Times New Roman"/>
          <w:sz w:val="26"/>
          <w:szCs w:val="26"/>
        </w:rPr>
        <w:t>18 выпусков</w:t>
      </w:r>
      <w:r w:rsidR="00720116" w:rsidRPr="009748EC">
        <w:rPr>
          <w:rFonts w:ascii="Times New Roman" w:hAnsi="Times New Roman"/>
          <w:sz w:val="26"/>
          <w:szCs w:val="26"/>
        </w:rPr>
        <w:t xml:space="preserve"> Информационного Вестника (из них 3 - в двух частях) </w:t>
      </w:r>
      <w:r w:rsidR="00720116" w:rsidRPr="00F966EB">
        <w:rPr>
          <w:rFonts w:ascii="Times New Roman" w:hAnsi="Times New Roman"/>
          <w:sz w:val="26"/>
          <w:szCs w:val="26"/>
        </w:rPr>
        <w:t>общим объемом 3</w:t>
      </w:r>
      <w:r w:rsidR="00720116">
        <w:rPr>
          <w:rFonts w:ascii="Times New Roman" w:hAnsi="Times New Roman"/>
          <w:sz w:val="26"/>
          <w:szCs w:val="26"/>
        </w:rPr>
        <w:t xml:space="preserve"> </w:t>
      </w:r>
      <w:r w:rsidR="00720116" w:rsidRPr="00F966EB">
        <w:rPr>
          <w:rFonts w:ascii="Times New Roman" w:hAnsi="Times New Roman"/>
          <w:sz w:val="26"/>
          <w:szCs w:val="26"/>
        </w:rPr>
        <w:t>170 страниц печатного текста А</w:t>
      </w:r>
      <w:proofErr w:type="gramStart"/>
      <w:r w:rsidR="00720116" w:rsidRPr="00F966EB">
        <w:rPr>
          <w:rFonts w:ascii="Times New Roman" w:hAnsi="Times New Roman"/>
          <w:sz w:val="26"/>
          <w:szCs w:val="26"/>
        </w:rPr>
        <w:t>4</w:t>
      </w:r>
      <w:proofErr w:type="gramEnd"/>
      <w:r w:rsidR="00720116" w:rsidRPr="00F966EB">
        <w:rPr>
          <w:rFonts w:ascii="Times New Roman" w:hAnsi="Times New Roman"/>
          <w:sz w:val="26"/>
          <w:szCs w:val="26"/>
        </w:rPr>
        <w:t>.</w:t>
      </w:r>
      <w:r w:rsidR="00720116" w:rsidRPr="009748EC">
        <w:rPr>
          <w:rFonts w:ascii="Times New Roman" w:hAnsi="Times New Roman"/>
          <w:sz w:val="26"/>
          <w:szCs w:val="26"/>
        </w:rPr>
        <w:t xml:space="preserve"> </w:t>
      </w:r>
    </w:p>
    <w:p w:rsidR="00670099" w:rsidRPr="00670099" w:rsidRDefault="00670099" w:rsidP="00670099">
      <w:pPr>
        <w:pStyle w:val="a3"/>
        <w:tabs>
          <w:tab w:val="left" w:pos="993"/>
        </w:tabs>
        <w:spacing w:after="0" w:line="240" w:lineRule="auto"/>
        <w:ind w:left="0" w:firstLine="568"/>
        <w:jc w:val="both"/>
        <w:rPr>
          <w:rFonts w:ascii="Times New Roman" w:hAnsi="Times New Roman"/>
          <w:i/>
          <w:sz w:val="16"/>
          <w:szCs w:val="16"/>
        </w:rPr>
      </w:pPr>
    </w:p>
    <w:p w:rsidR="00C0686C" w:rsidRDefault="00C0686C" w:rsidP="00C0686C">
      <w:pPr>
        <w:pStyle w:val="a4"/>
        <w:ind w:firstLine="426"/>
        <w:jc w:val="center"/>
        <w:rPr>
          <w:rFonts w:ascii="Times New Roman" w:hAnsi="Times New Roman"/>
          <w:b/>
          <w:i/>
          <w:sz w:val="26"/>
          <w:szCs w:val="26"/>
        </w:rPr>
      </w:pPr>
      <w:r>
        <w:rPr>
          <w:rFonts w:ascii="Times New Roman" w:hAnsi="Times New Roman"/>
          <w:b/>
          <w:i/>
          <w:sz w:val="26"/>
          <w:szCs w:val="26"/>
        </w:rPr>
        <w:t xml:space="preserve">Реализация </w:t>
      </w:r>
      <w:r w:rsidRPr="00C0686C">
        <w:rPr>
          <w:rFonts w:ascii="Times New Roman" w:hAnsi="Times New Roman"/>
          <w:b/>
          <w:i/>
          <w:sz w:val="26"/>
          <w:szCs w:val="26"/>
        </w:rPr>
        <w:t xml:space="preserve">«Национальных проектов» </w:t>
      </w:r>
    </w:p>
    <w:p w:rsidR="00C0686C" w:rsidRDefault="00C0686C" w:rsidP="00C0686C">
      <w:pPr>
        <w:pStyle w:val="a4"/>
        <w:ind w:firstLine="426"/>
        <w:jc w:val="center"/>
        <w:rPr>
          <w:rFonts w:ascii="Times New Roman" w:hAnsi="Times New Roman"/>
          <w:b/>
          <w:i/>
          <w:sz w:val="26"/>
          <w:szCs w:val="26"/>
        </w:rPr>
      </w:pPr>
      <w:r w:rsidRPr="00C0686C">
        <w:rPr>
          <w:rFonts w:ascii="Times New Roman" w:hAnsi="Times New Roman"/>
          <w:b/>
          <w:i/>
          <w:sz w:val="26"/>
          <w:szCs w:val="26"/>
        </w:rPr>
        <w:t xml:space="preserve">на территории  </w:t>
      </w:r>
      <w:r>
        <w:rPr>
          <w:rFonts w:ascii="Times New Roman" w:hAnsi="Times New Roman"/>
          <w:b/>
          <w:i/>
          <w:sz w:val="26"/>
          <w:szCs w:val="26"/>
        </w:rPr>
        <w:t>ГП</w:t>
      </w:r>
      <w:r w:rsidRPr="00C0686C">
        <w:rPr>
          <w:rFonts w:ascii="Times New Roman" w:hAnsi="Times New Roman"/>
          <w:b/>
          <w:i/>
          <w:sz w:val="26"/>
          <w:szCs w:val="26"/>
        </w:rPr>
        <w:t xml:space="preserve"> «Печора» в 2019 году</w:t>
      </w:r>
    </w:p>
    <w:p w:rsidR="00C0686C" w:rsidRPr="00C0686C" w:rsidRDefault="00016C9A" w:rsidP="00C0686C">
      <w:pPr>
        <w:pStyle w:val="a4"/>
        <w:ind w:firstLine="426"/>
        <w:jc w:val="both"/>
        <w:rPr>
          <w:rFonts w:ascii="Times New Roman" w:hAnsi="Times New Roman"/>
          <w:sz w:val="26"/>
          <w:szCs w:val="26"/>
        </w:rPr>
      </w:pPr>
      <w:r>
        <w:rPr>
          <w:rFonts w:ascii="Times New Roman" w:hAnsi="Times New Roman"/>
          <w:sz w:val="26"/>
          <w:szCs w:val="26"/>
        </w:rPr>
        <w:t>В</w:t>
      </w:r>
      <w:r w:rsidR="00C0686C">
        <w:rPr>
          <w:rFonts w:ascii="Times New Roman" w:hAnsi="Times New Roman"/>
          <w:sz w:val="26"/>
          <w:szCs w:val="26"/>
        </w:rPr>
        <w:t xml:space="preserve"> 2019 году на территории городского поселения «Печора» были реализованы следующие национальные проекты:</w:t>
      </w:r>
    </w:p>
    <w:p w:rsidR="00C0686C" w:rsidRPr="00C0686C" w:rsidRDefault="00C0686C" w:rsidP="00C0686C">
      <w:pPr>
        <w:pStyle w:val="a4"/>
        <w:rPr>
          <w:rFonts w:ascii="Times New Roman" w:hAnsi="Times New Roman"/>
          <w:b/>
          <w:i/>
          <w:sz w:val="16"/>
          <w:szCs w:val="16"/>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985"/>
        <w:gridCol w:w="5870"/>
        <w:gridCol w:w="1288"/>
      </w:tblGrid>
      <w:tr w:rsidR="00C0686C" w:rsidRPr="006D791A" w:rsidTr="00C0686C">
        <w:trPr>
          <w:trHeight w:val="1072"/>
          <w:tblHeader/>
        </w:trPr>
        <w:tc>
          <w:tcPr>
            <w:tcW w:w="223" w:type="pct"/>
            <w:shd w:val="clear" w:color="000000" w:fill="FFFFFF"/>
            <w:vAlign w:val="center"/>
          </w:tcPr>
          <w:p w:rsidR="00C0686C" w:rsidRPr="00563BB3" w:rsidRDefault="00C0686C" w:rsidP="00C0686C">
            <w:pPr>
              <w:pStyle w:val="a4"/>
              <w:ind w:right="-109"/>
              <w:rPr>
                <w:rFonts w:ascii="Times New Roman" w:hAnsi="Times New Roman"/>
                <w:sz w:val="22"/>
                <w:szCs w:val="22"/>
              </w:rPr>
            </w:pPr>
            <w:r w:rsidRPr="00563BB3">
              <w:rPr>
                <w:rFonts w:ascii="Times New Roman" w:hAnsi="Times New Roman"/>
                <w:sz w:val="22"/>
                <w:szCs w:val="22"/>
              </w:rPr>
              <w:lastRenderedPageBreak/>
              <w:t xml:space="preserve">№ </w:t>
            </w:r>
            <w:proofErr w:type="gramStart"/>
            <w:r w:rsidRPr="00563BB3">
              <w:rPr>
                <w:rFonts w:ascii="Times New Roman" w:hAnsi="Times New Roman"/>
                <w:sz w:val="22"/>
                <w:szCs w:val="22"/>
              </w:rPr>
              <w:t>п</w:t>
            </w:r>
            <w:proofErr w:type="gramEnd"/>
            <w:r w:rsidRPr="00563BB3">
              <w:rPr>
                <w:rFonts w:ascii="Times New Roman" w:hAnsi="Times New Roman"/>
                <w:sz w:val="22"/>
                <w:szCs w:val="22"/>
              </w:rPr>
              <w:t>/п</w:t>
            </w:r>
          </w:p>
        </w:tc>
        <w:tc>
          <w:tcPr>
            <w:tcW w:w="1037" w:type="pct"/>
            <w:shd w:val="clear" w:color="000000" w:fill="FFFFFF"/>
            <w:vAlign w:val="center"/>
          </w:tcPr>
          <w:p w:rsidR="00C0686C" w:rsidRPr="00563BB3" w:rsidRDefault="00C0686C" w:rsidP="00C0686C">
            <w:pPr>
              <w:pStyle w:val="a4"/>
              <w:jc w:val="center"/>
              <w:rPr>
                <w:rFonts w:ascii="Times New Roman" w:hAnsi="Times New Roman"/>
                <w:sz w:val="22"/>
                <w:szCs w:val="22"/>
              </w:rPr>
            </w:pPr>
            <w:r w:rsidRPr="00563BB3">
              <w:rPr>
                <w:rFonts w:ascii="Times New Roman" w:hAnsi="Times New Roman"/>
                <w:sz w:val="22"/>
                <w:szCs w:val="22"/>
              </w:rPr>
              <w:t xml:space="preserve">Наименование </w:t>
            </w:r>
          </w:p>
        </w:tc>
        <w:tc>
          <w:tcPr>
            <w:tcW w:w="3067" w:type="pct"/>
            <w:shd w:val="clear" w:color="000000" w:fill="FFFFFF"/>
            <w:vAlign w:val="center"/>
          </w:tcPr>
          <w:p w:rsidR="00C0686C" w:rsidRPr="00563BB3" w:rsidRDefault="00C0686C" w:rsidP="00C0686C">
            <w:pPr>
              <w:pStyle w:val="a4"/>
              <w:ind w:firstLine="30"/>
              <w:jc w:val="center"/>
              <w:rPr>
                <w:rFonts w:ascii="Times New Roman" w:hAnsi="Times New Roman"/>
                <w:sz w:val="22"/>
                <w:szCs w:val="22"/>
              </w:rPr>
            </w:pPr>
            <w:r w:rsidRPr="00563BB3">
              <w:rPr>
                <w:rFonts w:ascii="Times New Roman" w:hAnsi="Times New Roman"/>
                <w:sz w:val="22"/>
                <w:szCs w:val="22"/>
              </w:rPr>
              <w:t>Направление</w:t>
            </w:r>
          </w:p>
        </w:tc>
        <w:tc>
          <w:tcPr>
            <w:tcW w:w="673" w:type="pct"/>
            <w:shd w:val="clear" w:color="000000" w:fill="FFFFFF"/>
            <w:vAlign w:val="center"/>
          </w:tcPr>
          <w:p w:rsidR="00C0686C" w:rsidRPr="00563BB3" w:rsidRDefault="00C0686C" w:rsidP="00C0686C">
            <w:pPr>
              <w:pStyle w:val="a4"/>
              <w:jc w:val="center"/>
              <w:rPr>
                <w:rFonts w:ascii="Times New Roman" w:hAnsi="Times New Roman"/>
                <w:sz w:val="22"/>
                <w:szCs w:val="22"/>
              </w:rPr>
            </w:pPr>
            <w:r>
              <w:rPr>
                <w:rFonts w:ascii="Times New Roman" w:hAnsi="Times New Roman"/>
                <w:sz w:val="22"/>
                <w:szCs w:val="22"/>
              </w:rPr>
              <w:t>Сумма</w:t>
            </w:r>
            <w:r w:rsidRPr="00563BB3">
              <w:rPr>
                <w:rFonts w:ascii="Times New Roman" w:hAnsi="Times New Roman"/>
                <w:sz w:val="22"/>
                <w:szCs w:val="22"/>
              </w:rPr>
              <w:t xml:space="preserve">, </w:t>
            </w:r>
          </w:p>
          <w:p w:rsidR="00C0686C" w:rsidRPr="00563BB3" w:rsidRDefault="00C0686C" w:rsidP="00C0686C">
            <w:pPr>
              <w:pStyle w:val="a4"/>
              <w:jc w:val="center"/>
              <w:rPr>
                <w:rFonts w:ascii="Times New Roman" w:hAnsi="Times New Roman"/>
                <w:sz w:val="22"/>
                <w:szCs w:val="22"/>
              </w:rPr>
            </w:pPr>
            <w:r>
              <w:rPr>
                <w:rFonts w:ascii="Times New Roman" w:hAnsi="Times New Roman"/>
                <w:sz w:val="22"/>
                <w:szCs w:val="22"/>
              </w:rPr>
              <w:t>млн</w:t>
            </w:r>
            <w:r w:rsidRPr="00563BB3">
              <w:rPr>
                <w:rFonts w:ascii="Times New Roman" w:hAnsi="Times New Roman"/>
                <w:sz w:val="22"/>
                <w:szCs w:val="22"/>
              </w:rPr>
              <w:t>. руб.</w:t>
            </w:r>
          </w:p>
        </w:tc>
      </w:tr>
      <w:tr w:rsidR="00C0686C" w:rsidRPr="00466DDA" w:rsidTr="00C0686C">
        <w:trPr>
          <w:trHeight w:val="884"/>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1</w:t>
            </w:r>
          </w:p>
        </w:tc>
        <w:tc>
          <w:tcPr>
            <w:tcW w:w="1037" w:type="pct"/>
            <w:shd w:val="clear" w:color="000000" w:fill="FFFFFF"/>
            <w:vAlign w:val="center"/>
          </w:tcPr>
          <w:p w:rsidR="00C0686C" w:rsidRPr="00466DDA" w:rsidRDefault="00C0686C" w:rsidP="00C0686C">
            <w:pPr>
              <w:spacing w:after="0" w:line="240" w:lineRule="auto"/>
              <w:jc w:val="center"/>
              <w:rPr>
                <w:color w:val="000000"/>
              </w:rPr>
            </w:pPr>
            <w:r w:rsidRPr="00B469B8">
              <w:rPr>
                <w:b/>
                <w:color w:val="000000"/>
              </w:rPr>
              <w:t>Жилье и городская среда</w:t>
            </w:r>
          </w:p>
        </w:tc>
        <w:tc>
          <w:tcPr>
            <w:tcW w:w="3067" w:type="pct"/>
            <w:shd w:val="clear" w:color="000000" w:fill="FFFFFF"/>
          </w:tcPr>
          <w:p w:rsidR="00C0686C" w:rsidRPr="00563BB3" w:rsidRDefault="00C0686C" w:rsidP="00C0686C">
            <w:pPr>
              <w:spacing w:after="0" w:line="240" w:lineRule="auto"/>
              <w:ind w:firstLine="315"/>
              <w:jc w:val="center"/>
              <w:rPr>
                <w:color w:val="000000"/>
                <w:sz w:val="22"/>
                <w:szCs w:val="22"/>
              </w:rPr>
            </w:pPr>
            <w:r>
              <w:rPr>
                <w:color w:val="000000"/>
                <w:sz w:val="22"/>
                <w:szCs w:val="22"/>
              </w:rPr>
              <w:t>Ф</w:t>
            </w:r>
            <w:r w:rsidRPr="00563BB3">
              <w:rPr>
                <w:color w:val="000000"/>
                <w:sz w:val="22"/>
                <w:szCs w:val="22"/>
              </w:rPr>
              <w:t>ормирования современной городской среды</w:t>
            </w:r>
          </w:p>
          <w:p w:rsidR="00C0686C" w:rsidRPr="00563BB3" w:rsidRDefault="00C0686C" w:rsidP="00C0686C">
            <w:pPr>
              <w:spacing w:after="0" w:line="240" w:lineRule="auto"/>
              <w:jc w:val="center"/>
              <w:rPr>
                <w:rFonts w:eastAsia="Times New Roman"/>
                <w:b/>
                <w:color w:val="000000"/>
                <w:sz w:val="22"/>
                <w:szCs w:val="22"/>
              </w:rPr>
            </w:pPr>
            <w:r w:rsidRPr="00563BB3">
              <w:rPr>
                <w:rFonts w:eastAsia="Times New Roman"/>
                <w:b/>
                <w:color w:val="000000"/>
                <w:sz w:val="22"/>
                <w:szCs w:val="22"/>
              </w:rPr>
              <w:t xml:space="preserve">Парк Победы г. Печора </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центральной аллеи и площади у мемориала;</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пешеходных дорожек, санитарная вырубка деревьев и кустарника;</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паркового освещения;</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устройство наружного видеонаблюдения.</w:t>
            </w:r>
          </w:p>
          <w:p w:rsidR="00C0686C" w:rsidRDefault="00C0686C" w:rsidP="00C0686C">
            <w:pPr>
              <w:spacing w:after="0" w:line="240" w:lineRule="auto"/>
              <w:jc w:val="center"/>
              <w:rPr>
                <w:rFonts w:eastAsia="Times New Roman"/>
                <w:b/>
                <w:color w:val="000000"/>
              </w:rPr>
            </w:pPr>
            <w:r w:rsidRPr="00D777C9">
              <w:rPr>
                <w:rFonts w:eastAsia="Times New Roman"/>
                <w:b/>
                <w:color w:val="000000"/>
              </w:rPr>
              <w:t>Парк им. В. Дубинина</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капитальный ремонт пешеходных дорожек;</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прокладка кабеля для устройства щита учета;</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обеспечение электропитания щита учета;</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прокладка кабеля  для устройства наружного освещения;</w:t>
            </w:r>
          </w:p>
          <w:p w:rsidR="00C0686C" w:rsidRPr="002C6A09" w:rsidRDefault="00C0686C" w:rsidP="00C0686C">
            <w:pPr>
              <w:spacing w:after="0" w:line="240" w:lineRule="auto"/>
              <w:rPr>
                <w:rFonts w:eastAsia="Times New Roman"/>
                <w:color w:val="000000"/>
                <w:sz w:val="20"/>
                <w:szCs w:val="26"/>
              </w:rPr>
            </w:pPr>
            <w:r w:rsidRPr="002C6A09">
              <w:rPr>
                <w:rFonts w:eastAsia="Times New Roman"/>
                <w:color w:val="000000"/>
                <w:sz w:val="20"/>
                <w:szCs w:val="26"/>
              </w:rPr>
              <w:t>- установка опор наружного освещения;</w:t>
            </w:r>
          </w:p>
          <w:p w:rsidR="00C0686C" w:rsidRPr="00D777C9" w:rsidRDefault="00C0686C" w:rsidP="00C0686C">
            <w:pPr>
              <w:spacing w:after="0" w:line="240" w:lineRule="auto"/>
              <w:rPr>
                <w:rFonts w:eastAsia="Times New Roman"/>
                <w:b/>
                <w:color w:val="000000"/>
              </w:rPr>
            </w:pPr>
            <w:r w:rsidRPr="002C6A09">
              <w:rPr>
                <w:rFonts w:eastAsia="Times New Roman"/>
                <w:color w:val="000000"/>
                <w:sz w:val="20"/>
                <w:szCs w:val="26"/>
              </w:rPr>
              <w:t>- установка светильников</w:t>
            </w:r>
          </w:p>
        </w:tc>
        <w:tc>
          <w:tcPr>
            <w:tcW w:w="673" w:type="pct"/>
            <w:shd w:val="clear" w:color="000000" w:fill="FFFFFF"/>
            <w:vAlign w:val="center"/>
          </w:tcPr>
          <w:p w:rsidR="00C0686C" w:rsidRPr="00466DDA" w:rsidRDefault="00C0686C" w:rsidP="00C0686C">
            <w:pPr>
              <w:spacing w:after="0" w:line="240" w:lineRule="auto"/>
              <w:jc w:val="center"/>
              <w:rPr>
                <w:color w:val="000000"/>
              </w:rPr>
            </w:pPr>
            <w:r w:rsidRPr="00466DDA">
              <w:rPr>
                <w:color w:val="000000"/>
              </w:rPr>
              <w:t>12</w:t>
            </w:r>
            <w:r>
              <w:rPr>
                <w:color w:val="000000"/>
              </w:rPr>
              <w:t>,752</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2</w:t>
            </w:r>
          </w:p>
        </w:tc>
        <w:tc>
          <w:tcPr>
            <w:tcW w:w="1037" w:type="pct"/>
            <w:shd w:val="clear" w:color="000000" w:fill="FFFFFF"/>
            <w:vAlign w:val="center"/>
          </w:tcPr>
          <w:p w:rsidR="00C0686C" w:rsidRPr="0002007E" w:rsidRDefault="00C0686C" w:rsidP="00C0686C">
            <w:pPr>
              <w:spacing w:after="0" w:line="240" w:lineRule="auto"/>
              <w:jc w:val="center"/>
              <w:rPr>
                <w:color w:val="000000"/>
              </w:rPr>
            </w:pPr>
            <w:r w:rsidRPr="00B469B8">
              <w:rPr>
                <w:b/>
                <w:color w:val="000000"/>
              </w:rPr>
              <w:t>Жилье и городская среда</w:t>
            </w:r>
          </w:p>
        </w:tc>
        <w:tc>
          <w:tcPr>
            <w:tcW w:w="3067" w:type="pct"/>
            <w:shd w:val="clear" w:color="000000" w:fill="FFFFFF"/>
          </w:tcPr>
          <w:p w:rsidR="00C0686C" w:rsidRPr="00563BB3" w:rsidRDefault="00C0686C" w:rsidP="00C0686C">
            <w:pPr>
              <w:spacing w:after="0" w:line="240" w:lineRule="auto"/>
              <w:jc w:val="center"/>
              <w:rPr>
                <w:color w:val="000000"/>
                <w:sz w:val="22"/>
                <w:szCs w:val="22"/>
              </w:rPr>
            </w:pPr>
            <w:r w:rsidRPr="00563BB3">
              <w:rPr>
                <w:color w:val="000000"/>
                <w:sz w:val="22"/>
                <w:szCs w:val="22"/>
              </w:rPr>
              <w:t>Обеспечение мероприятий по расселению непригодного для проживания жилищного фонда</w:t>
            </w:r>
          </w:p>
          <w:p w:rsidR="00C0686C" w:rsidRPr="0002007E" w:rsidRDefault="00C0686C" w:rsidP="00C0686C">
            <w:pPr>
              <w:spacing w:after="0" w:line="240" w:lineRule="auto"/>
              <w:rPr>
                <w:color w:val="000000"/>
              </w:rPr>
            </w:pPr>
            <w:r>
              <w:rPr>
                <w:color w:val="000000"/>
                <w:sz w:val="20"/>
              </w:rPr>
              <w:t xml:space="preserve">- </w:t>
            </w:r>
            <w:r w:rsidRPr="00DF3060">
              <w:rPr>
                <w:color w:val="000000"/>
                <w:sz w:val="20"/>
              </w:rPr>
              <w:t xml:space="preserve">в рамках реализации первого этапа программы (этапа 2019 -2020 года) в 2019 году переселено 34 человека (площадь 1071,9 кв. м., 20 </w:t>
            </w:r>
            <w:r w:rsidR="00FD063C">
              <w:rPr>
                <w:color w:val="000000"/>
                <w:sz w:val="20"/>
              </w:rPr>
              <w:t xml:space="preserve">жилых </w:t>
            </w:r>
            <w:r w:rsidRPr="00DF3060">
              <w:rPr>
                <w:color w:val="000000"/>
                <w:sz w:val="20"/>
              </w:rPr>
              <w:t>помещений).</w:t>
            </w:r>
          </w:p>
        </w:tc>
        <w:tc>
          <w:tcPr>
            <w:tcW w:w="673" w:type="pct"/>
            <w:shd w:val="clear" w:color="000000" w:fill="FFFFFF"/>
            <w:vAlign w:val="center"/>
          </w:tcPr>
          <w:p w:rsidR="00C0686C" w:rsidRPr="00466DDA" w:rsidRDefault="00C0686C" w:rsidP="00C0686C">
            <w:pPr>
              <w:spacing w:after="0" w:line="240" w:lineRule="auto"/>
              <w:jc w:val="center"/>
              <w:rPr>
                <w:color w:val="000000"/>
              </w:rPr>
            </w:pPr>
            <w:r w:rsidRPr="00466DDA">
              <w:rPr>
                <w:color w:val="000000"/>
              </w:rPr>
              <w:t>30</w:t>
            </w:r>
            <w:r>
              <w:rPr>
                <w:color w:val="000000"/>
              </w:rPr>
              <w:t>,7</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3</w:t>
            </w:r>
          </w:p>
        </w:tc>
        <w:tc>
          <w:tcPr>
            <w:tcW w:w="1037" w:type="pct"/>
            <w:shd w:val="clear" w:color="000000" w:fill="FFFFFF"/>
            <w:vAlign w:val="center"/>
          </w:tcPr>
          <w:p w:rsidR="00C0686C" w:rsidRPr="0002007E" w:rsidRDefault="00C0686C" w:rsidP="00C0686C">
            <w:pPr>
              <w:spacing w:after="0" w:line="240" w:lineRule="auto"/>
              <w:jc w:val="center"/>
              <w:rPr>
                <w:color w:val="000000"/>
              </w:rPr>
            </w:pPr>
            <w:r w:rsidRPr="00B469B8">
              <w:rPr>
                <w:b/>
                <w:color w:val="000000"/>
              </w:rPr>
              <w:t>Демография</w:t>
            </w:r>
          </w:p>
        </w:tc>
        <w:tc>
          <w:tcPr>
            <w:tcW w:w="3067" w:type="pct"/>
            <w:shd w:val="clear" w:color="000000" w:fill="FFFFFF"/>
          </w:tcPr>
          <w:p w:rsidR="00C0686C" w:rsidRPr="00563BB3" w:rsidRDefault="00C0686C" w:rsidP="00C0686C">
            <w:pPr>
              <w:spacing w:after="0" w:line="240" w:lineRule="auto"/>
              <w:ind w:firstLine="426"/>
              <w:jc w:val="center"/>
              <w:rPr>
                <w:color w:val="000000"/>
                <w:sz w:val="22"/>
                <w:szCs w:val="22"/>
              </w:rPr>
            </w:pPr>
            <w:r w:rsidRPr="00563BB3">
              <w:rPr>
                <w:color w:val="000000"/>
                <w:sz w:val="22"/>
                <w:szCs w:val="22"/>
              </w:rPr>
              <w:t>Адресная финансовая поддержка спортивных организаций, осуществляющих спортивную подготовку</w:t>
            </w:r>
          </w:p>
          <w:p w:rsidR="00C0686C" w:rsidRPr="0002007E" w:rsidRDefault="00C0686C" w:rsidP="00C0686C">
            <w:pPr>
              <w:spacing w:after="0" w:line="240" w:lineRule="auto"/>
              <w:rPr>
                <w:color w:val="000000"/>
              </w:rPr>
            </w:pPr>
            <w:r>
              <w:rPr>
                <w:color w:val="000000"/>
                <w:sz w:val="20"/>
              </w:rPr>
              <w:t xml:space="preserve">- </w:t>
            </w:r>
            <w:r w:rsidRPr="00DF3060">
              <w:rPr>
                <w:color w:val="000000"/>
                <w:sz w:val="20"/>
              </w:rPr>
              <w:t>приобретены лыжи и лыжероллеры, палки для лыж, спортивное оборудование для подготовки лыж, секундомер, ботинки для лыж</w:t>
            </w:r>
          </w:p>
        </w:tc>
        <w:tc>
          <w:tcPr>
            <w:tcW w:w="673" w:type="pct"/>
            <w:shd w:val="clear" w:color="000000" w:fill="FFFFFF"/>
            <w:vAlign w:val="center"/>
          </w:tcPr>
          <w:p w:rsidR="00C0686C" w:rsidRPr="00466DDA" w:rsidRDefault="00C0686C" w:rsidP="00C0686C">
            <w:pPr>
              <w:spacing w:after="0" w:line="240" w:lineRule="auto"/>
              <w:jc w:val="center"/>
              <w:rPr>
                <w:color w:val="000000"/>
              </w:rPr>
            </w:pPr>
            <w:r>
              <w:rPr>
                <w:color w:val="000000"/>
              </w:rPr>
              <w:t>0,897</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4</w:t>
            </w:r>
          </w:p>
        </w:tc>
        <w:tc>
          <w:tcPr>
            <w:tcW w:w="1037" w:type="pct"/>
            <w:shd w:val="clear" w:color="000000" w:fill="FFFFFF"/>
            <w:vAlign w:val="center"/>
          </w:tcPr>
          <w:p w:rsidR="00C0686C" w:rsidRDefault="00C0686C" w:rsidP="00C0686C">
            <w:pPr>
              <w:jc w:val="center"/>
            </w:pPr>
            <w:r w:rsidRPr="00B469B8">
              <w:rPr>
                <w:b/>
              </w:rPr>
              <w:t>Демография</w:t>
            </w:r>
          </w:p>
        </w:tc>
        <w:tc>
          <w:tcPr>
            <w:tcW w:w="3067" w:type="pct"/>
            <w:shd w:val="clear" w:color="000000" w:fill="FFFFFF"/>
          </w:tcPr>
          <w:p w:rsidR="00C0686C" w:rsidRPr="005F68B9" w:rsidRDefault="00C0686C" w:rsidP="00C0686C">
            <w:pPr>
              <w:spacing w:after="0" w:line="240" w:lineRule="auto"/>
              <w:ind w:firstLine="426"/>
              <w:jc w:val="center"/>
              <w:rPr>
                <w:color w:val="000000"/>
                <w:sz w:val="22"/>
                <w:szCs w:val="22"/>
              </w:rPr>
            </w:pPr>
            <w:r w:rsidRPr="005F68B9">
              <w:rPr>
                <w:color w:val="000000"/>
                <w:sz w:val="22"/>
                <w:szCs w:val="22"/>
              </w:rPr>
              <w:t>Приобретение спортивного оборудования и инвентаря для приведения организаций спортивной подготовки в нормативное состояние</w:t>
            </w:r>
          </w:p>
          <w:p w:rsidR="00C0686C" w:rsidRPr="0002007E" w:rsidRDefault="00C0686C" w:rsidP="00C0686C">
            <w:pPr>
              <w:spacing w:after="0" w:line="240" w:lineRule="auto"/>
              <w:rPr>
                <w:color w:val="000000"/>
              </w:rPr>
            </w:pPr>
            <w:r>
              <w:rPr>
                <w:color w:val="000000"/>
                <w:sz w:val="20"/>
              </w:rPr>
              <w:t>-</w:t>
            </w:r>
            <w:r w:rsidRPr="00DF3060">
              <w:rPr>
                <w:color w:val="000000"/>
                <w:sz w:val="20"/>
              </w:rPr>
              <w:t>приобретены товары для плавания, инвентарь для занятия боксом, спортивной борьбой, самбо.</w:t>
            </w:r>
          </w:p>
        </w:tc>
        <w:tc>
          <w:tcPr>
            <w:tcW w:w="673" w:type="pct"/>
            <w:shd w:val="clear" w:color="000000" w:fill="FFFFFF"/>
            <w:vAlign w:val="center"/>
          </w:tcPr>
          <w:p w:rsidR="00C0686C" w:rsidRPr="00466DDA" w:rsidRDefault="00C0686C" w:rsidP="00C0686C">
            <w:pPr>
              <w:spacing w:after="0" w:line="240" w:lineRule="auto"/>
              <w:jc w:val="center"/>
              <w:rPr>
                <w:color w:val="000000"/>
              </w:rPr>
            </w:pPr>
            <w:r w:rsidRPr="00466DDA">
              <w:rPr>
                <w:color w:val="000000"/>
              </w:rPr>
              <w:t>4</w:t>
            </w:r>
            <w:r>
              <w:rPr>
                <w:color w:val="000000"/>
              </w:rPr>
              <w:t>,215</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5</w:t>
            </w:r>
          </w:p>
        </w:tc>
        <w:tc>
          <w:tcPr>
            <w:tcW w:w="1037" w:type="pct"/>
            <w:shd w:val="clear" w:color="000000" w:fill="FFFFFF"/>
            <w:vAlign w:val="center"/>
          </w:tcPr>
          <w:p w:rsidR="00C0686C" w:rsidRDefault="00C0686C" w:rsidP="00C0686C">
            <w:pPr>
              <w:spacing w:after="0" w:line="240" w:lineRule="auto"/>
              <w:ind w:firstLine="33"/>
              <w:jc w:val="center"/>
              <w:rPr>
                <w:b/>
                <w:color w:val="000000"/>
                <w:sz w:val="22"/>
                <w:szCs w:val="22"/>
              </w:rPr>
            </w:pPr>
            <w:r w:rsidRPr="008217C0">
              <w:rPr>
                <w:b/>
                <w:color w:val="000000"/>
                <w:sz w:val="22"/>
                <w:szCs w:val="22"/>
              </w:rPr>
              <w:t>Культура</w:t>
            </w:r>
          </w:p>
          <w:p w:rsidR="00C0686C" w:rsidRPr="0002007E" w:rsidRDefault="00C0686C" w:rsidP="00C0686C">
            <w:pPr>
              <w:spacing w:after="0" w:line="240" w:lineRule="auto"/>
              <w:jc w:val="center"/>
              <w:rPr>
                <w:color w:val="000000"/>
              </w:rPr>
            </w:pPr>
            <w:r w:rsidRPr="00466DDA">
              <w:rPr>
                <w:color w:val="000000"/>
              </w:rPr>
              <w:t>«Творческие люди»</w:t>
            </w:r>
          </w:p>
        </w:tc>
        <w:tc>
          <w:tcPr>
            <w:tcW w:w="3067" w:type="pct"/>
            <w:shd w:val="clear" w:color="000000" w:fill="FFFFFF"/>
          </w:tcPr>
          <w:p w:rsidR="00C0686C" w:rsidRPr="005F68B9" w:rsidRDefault="00C0686C" w:rsidP="00C0686C">
            <w:pPr>
              <w:spacing w:after="0" w:line="240" w:lineRule="auto"/>
              <w:ind w:firstLine="426"/>
              <w:jc w:val="center"/>
              <w:rPr>
                <w:color w:val="000000"/>
                <w:sz w:val="22"/>
                <w:szCs w:val="22"/>
              </w:rPr>
            </w:pPr>
            <w:r w:rsidRPr="005F68B9">
              <w:rPr>
                <w:color w:val="000000"/>
                <w:sz w:val="22"/>
                <w:szCs w:val="22"/>
              </w:rPr>
              <w:t>Съезд молодёжи народов Республики Коми в МО МР «Печора»</w:t>
            </w:r>
          </w:p>
          <w:p w:rsidR="00C0686C" w:rsidRPr="0002007E" w:rsidRDefault="00C0686C" w:rsidP="00C0686C">
            <w:pPr>
              <w:spacing w:after="0" w:line="240" w:lineRule="auto"/>
              <w:rPr>
                <w:color w:val="000000"/>
              </w:rPr>
            </w:pPr>
            <w:r>
              <w:rPr>
                <w:color w:val="000000"/>
                <w:sz w:val="20"/>
              </w:rPr>
              <w:t>-</w:t>
            </w:r>
            <w:r w:rsidRPr="00DF3060">
              <w:rPr>
                <w:color w:val="000000"/>
                <w:sz w:val="20"/>
              </w:rPr>
              <w:t>1-3 ноября состоялся Республиканский молодежный образовательный форум «Прокачайся-2019: Родная Земля». Всего участие в форуме приняло более 100 человек. На образовательной площадке «Съезд молодёжи народов Республики Коми» участие приняло 48 человек.</w:t>
            </w:r>
          </w:p>
        </w:tc>
        <w:tc>
          <w:tcPr>
            <w:tcW w:w="673" w:type="pct"/>
            <w:shd w:val="clear" w:color="000000" w:fill="FFFFFF"/>
            <w:vAlign w:val="center"/>
          </w:tcPr>
          <w:p w:rsidR="00C0686C" w:rsidRPr="0002007E" w:rsidRDefault="00C0686C" w:rsidP="00C0686C">
            <w:pPr>
              <w:spacing w:after="0" w:line="240" w:lineRule="auto"/>
              <w:jc w:val="center"/>
              <w:rPr>
                <w:color w:val="000000"/>
              </w:rPr>
            </w:pPr>
            <w:r>
              <w:rPr>
                <w:color w:val="000000"/>
              </w:rPr>
              <w:t>0,079</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6</w:t>
            </w:r>
          </w:p>
        </w:tc>
        <w:tc>
          <w:tcPr>
            <w:tcW w:w="1037" w:type="pct"/>
            <w:shd w:val="clear" w:color="000000" w:fill="FFFFFF"/>
            <w:vAlign w:val="center"/>
          </w:tcPr>
          <w:p w:rsidR="00C0686C" w:rsidRDefault="00C0686C" w:rsidP="00C0686C">
            <w:pPr>
              <w:spacing w:after="0" w:line="240" w:lineRule="auto"/>
              <w:ind w:firstLine="33"/>
              <w:jc w:val="center"/>
              <w:rPr>
                <w:b/>
                <w:color w:val="000000"/>
                <w:sz w:val="22"/>
                <w:szCs w:val="22"/>
              </w:rPr>
            </w:pPr>
            <w:r w:rsidRPr="008217C0">
              <w:rPr>
                <w:b/>
                <w:color w:val="000000"/>
                <w:sz w:val="22"/>
                <w:szCs w:val="22"/>
              </w:rPr>
              <w:t>Культура</w:t>
            </w:r>
          </w:p>
          <w:p w:rsidR="00C0686C" w:rsidRPr="0002007E" w:rsidRDefault="00C0686C" w:rsidP="00C0686C">
            <w:pPr>
              <w:spacing w:after="0" w:line="240" w:lineRule="auto"/>
              <w:jc w:val="center"/>
              <w:rPr>
                <w:color w:val="000000"/>
              </w:rPr>
            </w:pPr>
            <w:r w:rsidRPr="00466DDA">
              <w:rPr>
                <w:color w:val="000000"/>
              </w:rPr>
              <w:t>«Творческие люди»</w:t>
            </w:r>
          </w:p>
        </w:tc>
        <w:tc>
          <w:tcPr>
            <w:tcW w:w="3067" w:type="pct"/>
            <w:shd w:val="clear" w:color="000000" w:fill="FFFFFF"/>
          </w:tcPr>
          <w:p w:rsidR="00C0686C" w:rsidRPr="0002007E" w:rsidRDefault="00C0686C" w:rsidP="00C0686C">
            <w:pPr>
              <w:spacing w:after="0" w:line="240" w:lineRule="auto"/>
              <w:ind w:firstLine="426"/>
              <w:jc w:val="center"/>
              <w:rPr>
                <w:color w:val="000000"/>
              </w:rPr>
            </w:pPr>
            <w:r w:rsidRPr="008217C0">
              <w:rPr>
                <w:color w:val="000000"/>
                <w:sz w:val="22"/>
                <w:szCs w:val="22"/>
              </w:rPr>
              <w:t>Повышение квалификации 10 творческих и управленческих кадров МО МР «Печора»</w:t>
            </w:r>
          </w:p>
        </w:tc>
        <w:tc>
          <w:tcPr>
            <w:tcW w:w="673" w:type="pct"/>
            <w:shd w:val="clear" w:color="000000" w:fill="FFFFFF"/>
            <w:vAlign w:val="center"/>
          </w:tcPr>
          <w:p w:rsidR="00C0686C" w:rsidRPr="0002007E" w:rsidRDefault="00C0686C" w:rsidP="00C0686C">
            <w:pPr>
              <w:spacing w:after="0" w:line="240" w:lineRule="auto"/>
              <w:jc w:val="center"/>
              <w:rPr>
                <w:color w:val="000000"/>
              </w:rPr>
            </w:pPr>
            <w:r>
              <w:rPr>
                <w:color w:val="000000"/>
              </w:rPr>
              <w:t>0</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7</w:t>
            </w:r>
          </w:p>
        </w:tc>
        <w:tc>
          <w:tcPr>
            <w:tcW w:w="1037" w:type="pct"/>
            <w:shd w:val="clear" w:color="000000" w:fill="FFFFFF"/>
            <w:vAlign w:val="center"/>
          </w:tcPr>
          <w:p w:rsidR="00C0686C" w:rsidRDefault="00C0686C" w:rsidP="00C0686C">
            <w:pPr>
              <w:spacing w:after="0" w:line="240" w:lineRule="auto"/>
              <w:ind w:firstLine="33"/>
              <w:jc w:val="center"/>
              <w:rPr>
                <w:b/>
                <w:color w:val="000000"/>
                <w:sz w:val="22"/>
                <w:szCs w:val="22"/>
              </w:rPr>
            </w:pPr>
            <w:r w:rsidRPr="008217C0">
              <w:rPr>
                <w:b/>
                <w:color w:val="000000"/>
                <w:sz w:val="22"/>
                <w:szCs w:val="22"/>
              </w:rPr>
              <w:t>Культура</w:t>
            </w:r>
          </w:p>
          <w:p w:rsidR="00C0686C" w:rsidRPr="0002007E" w:rsidRDefault="00C0686C" w:rsidP="00C0686C">
            <w:pPr>
              <w:spacing w:after="0" w:line="240" w:lineRule="auto"/>
              <w:jc w:val="center"/>
              <w:rPr>
                <w:color w:val="000000"/>
              </w:rPr>
            </w:pPr>
            <w:r w:rsidRPr="00466DDA">
              <w:rPr>
                <w:color w:val="000000"/>
              </w:rPr>
              <w:t>«Культурная среда»</w:t>
            </w:r>
          </w:p>
        </w:tc>
        <w:tc>
          <w:tcPr>
            <w:tcW w:w="3067" w:type="pct"/>
            <w:shd w:val="clear" w:color="000000" w:fill="FFFFFF"/>
          </w:tcPr>
          <w:p w:rsidR="00C0686C" w:rsidRDefault="00C0686C" w:rsidP="00C0686C">
            <w:pPr>
              <w:spacing w:after="0" w:line="240" w:lineRule="auto"/>
              <w:ind w:firstLine="426"/>
              <w:jc w:val="center"/>
              <w:rPr>
                <w:color w:val="000000"/>
                <w:sz w:val="22"/>
                <w:szCs w:val="22"/>
              </w:rPr>
            </w:pPr>
            <w:r w:rsidRPr="008217C0">
              <w:rPr>
                <w:color w:val="000000"/>
                <w:sz w:val="22"/>
                <w:szCs w:val="22"/>
              </w:rPr>
              <w:t>Оснащение кин</w:t>
            </w:r>
            <w:r>
              <w:rPr>
                <w:color w:val="000000"/>
                <w:sz w:val="22"/>
                <w:szCs w:val="22"/>
              </w:rPr>
              <w:t xml:space="preserve">отеатра </w:t>
            </w:r>
            <w:r w:rsidRPr="008217C0">
              <w:rPr>
                <w:color w:val="000000"/>
                <w:sz w:val="22"/>
                <w:szCs w:val="22"/>
              </w:rPr>
              <w:t>современным оборудованием</w:t>
            </w:r>
          </w:p>
          <w:p w:rsidR="00C0686C" w:rsidRPr="0002007E" w:rsidRDefault="00C0686C" w:rsidP="00C0686C">
            <w:pPr>
              <w:spacing w:after="0" w:line="240" w:lineRule="auto"/>
              <w:rPr>
                <w:color w:val="000000"/>
              </w:rPr>
            </w:pPr>
            <w:r>
              <w:rPr>
                <w:color w:val="000000"/>
                <w:sz w:val="20"/>
              </w:rPr>
              <w:t>-</w:t>
            </w:r>
            <w:r w:rsidRPr="00DF3060">
              <w:rPr>
                <w:color w:val="000000"/>
                <w:sz w:val="20"/>
              </w:rPr>
              <w:t xml:space="preserve">приобретены и установлены: цифровой кинопроектор (с лампой и объективом), сервер воспроизведения, киноэкран с алюминиевым напылением с рамой для натяжения полотна, пассивная система для 3Д показа, источник бесперебойного питания для цифрового оборудования, система </w:t>
            </w:r>
            <w:proofErr w:type="spellStart"/>
            <w:r w:rsidRPr="00DF3060">
              <w:rPr>
                <w:color w:val="000000"/>
                <w:sz w:val="20"/>
              </w:rPr>
              <w:t>тифлокомментирования</w:t>
            </w:r>
            <w:proofErr w:type="spellEnd"/>
            <w:r w:rsidRPr="00DF3060">
              <w:rPr>
                <w:color w:val="000000"/>
                <w:sz w:val="20"/>
              </w:rPr>
              <w:t>. Осуществлена замена кресел.</w:t>
            </w:r>
          </w:p>
        </w:tc>
        <w:tc>
          <w:tcPr>
            <w:tcW w:w="673" w:type="pct"/>
            <w:shd w:val="clear" w:color="000000" w:fill="FFFFFF"/>
            <w:vAlign w:val="center"/>
          </w:tcPr>
          <w:p w:rsidR="00C0686C" w:rsidRPr="0002007E" w:rsidRDefault="00C0686C" w:rsidP="00C0686C">
            <w:pPr>
              <w:spacing w:after="0" w:line="240" w:lineRule="auto"/>
              <w:jc w:val="center"/>
              <w:rPr>
                <w:color w:val="000000"/>
              </w:rPr>
            </w:pPr>
            <w:r w:rsidRPr="004A0C87">
              <w:rPr>
                <w:color w:val="000000"/>
              </w:rPr>
              <w:t>5</w:t>
            </w:r>
            <w:r>
              <w:rPr>
                <w:color w:val="000000"/>
              </w:rPr>
              <w:t>,092</w:t>
            </w:r>
          </w:p>
        </w:tc>
      </w:tr>
      <w:tr w:rsidR="00C0686C" w:rsidRPr="006D791A" w:rsidTr="00C0686C">
        <w:trPr>
          <w:trHeight w:val="60"/>
        </w:trPr>
        <w:tc>
          <w:tcPr>
            <w:tcW w:w="223" w:type="pct"/>
            <w:shd w:val="clear" w:color="000000" w:fill="FFFFFF"/>
            <w:vAlign w:val="center"/>
          </w:tcPr>
          <w:p w:rsidR="00C0686C" w:rsidRPr="00563BB3" w:rsidRDefault="00C0686C" w:rsidP="00C0686C">
            <w:pPr>
              <w:pStyle w:val="a4"/>
              <w:jc w:val="center"/>
              <w:rPr>
                <w:rFonts w:ascii="Times New Roman" w:hAnsi="Times New Roman"/>
                <w:sz w:val="20"/>
                <w:szCs w:val="20"/>
              </w:rPr>
            </w:pPr>
            <w:r>
              <w:rPr>
                <w:rFonts w:ascii="Times New Roman" w:hAnsi="Times New Roman"/>
                <w:sz w:val="20"/>
                <w:szCs w:val="20"/>
              </w:rPr>
              <w:t>8</w:t>
            </w:r>
          </w:p>
        </w:tc>
        <w:tc>
          <w:tcPr>
            <w:tcW w:w="1037" w:type="pct"/>
            <w:shd w:val="clear" w:color="000000" w:fill="FFFFFF"/>
            <w:vAlign w:val="center"/>
          </w:tcPr>
          <w:p w:rsidR="00C0686C" w:rsidRDefault="00C0686C" w:rsidP="00C0686C">
            <w:pPr>
              <w:spacing w:after="0" w:line="240" w:lineRule="auto"/>
              <w:ind w:firstLine="33"/>
              <w:jc w:val="center"/>
              <w:rPr>
                <w:b/>
                <w:color w:val="000000"/>
                <w:sz w:val="22"/>
                <w:szCs w:val="22"/>
              </w:rPr>
            </w:pPr>
            <w:r w:rsidRPr="008217C0">
              <w:rPr>
                <w:b/>
                <w:color w:val="000000"/>
                <w:sz w:val="22"/>
                <w:szCs w:val="22"/>
              </w:rPr>
              <w:t>Культура</w:t>
            </w:r>
          </w:p>
          <w:p w:rsidR="00C0686C" w:rsidRPr="0002007E" w:rsidRDefault="00C0686C" w:rsidP="00C0686C">
            <w:pPr>
              <w:spacing w:after="0" w:line="240" w:lineRule="auto"/>
              <w:jc w:val="center"/>
              <w:rPr>
                <w:color w:val="000000"/>
              </w:rPr>
            </w:pPr>
            <w:r w:rsidRPr="00466DDA">
              <w:rPr>
                <w:color w:val="000000"/>
              </w:rPr>
              <w:t>«Культурная среда»</w:t>
            </w:r>
          </w:p>
        </w:tc>
        <w:tc>
          <w:tcPr>
            <w:tcW w:w="3067" w:type="pct"/>
            <w:shd w:val="clear" w:color="000000" w:fill="FFFFFF"/>
          </w:tcPr>
          <w:p w:rsidR="00C0686C" w:rsidRDefault="00C0686C" w:rsidP="00C0686C">
            <w:pPr>
              <w:spacing w:after="0" w:line="240" w:lineRule="auto"/>
              <w:ind w:firstLine="426"/>
              <w:jc w:val="center"/>
              <w:rPr>
                <w:rFonts w:eastAsia="Calibri"/>
                <w:b/>
                <w:sz w:val="26"/>
                <w:szCs w:val="26"/>
                <w:lang w:eastAsia="en-US"/>
              </w:rPr>
            </w:pPr>
            <w:r w:rsidRPr="005F68B9">
              <w:rPr>
                <w:color w:val="000000"/>
                <w:sz w:val="22"/>
                <w:szCs w:val="22"/>
              </w:rPr>
              <w:t>Поставка пианино модель «Михаил Глинка»</w:t>
            </w:r>
            <w:r w:rsidRPr="00001DDF">
              <w:rPr>
                <w:rFonts w:eastAsia="Calibri"/>
                <w:b/>
                <w:sz w:val="26"/>
                <w:szCs w:val="26"/>
                <w:lang w:eastAsia="en-US"/>
              </w:rPr>
              <w:t xml:space="preserve"> </w:t>
            </w:r>
          </w:p>
          <w:p w:rsidR="00C0686C" w:rsidRPr="005F68B9" w:rsidRDefault="00C0686C" w:rsidP="00C0686C">
            <w:pPr>
              <w:spacing w:after="0" w:line="240" w:lineRule="auto"/>
              <w:ind w:firstLine="426"/>
              <w:jc w:val="center"/>
              <w:rPr>
                <w:color w:val="000000"/>
                <w:sz w:val="22"/>
                <w:szCs w:val="22"/>
              </w:rPr>
            </w:pPr>
            <w:r w:rsidRPr="005F68B9">
              <w:rPr>
                <w:rFonts w:eastAsia="Calibri"/>
                <w:sz w:val="20"/>
                <w:szCs w:val="20"/>
                <w:lang w:eastAsia="en-US"/>
              </w:rPr>
              <w:t xml:space="preserve">МАУ </w:t>
            </w:r>
            <w:proofErr w:type="gramStart"/>
            <w:r w:rsidRPr="005F68B9">
              <w:rPr>
                <w:rFonts w:eastAsia="Calibri"/>
                <w:sz w:val="20"/>
                <w:szCs w:val="20"/>
                <w:lang w:eastAsia="en-US"/>
              </w:rPr>
              <w:t>ДО</w:t>
            </w:r>
            <w:proofErr w:type="gramEnd"/>
            <w:r w:rsidRPr="005F68B9">
              <w:rPr>
                <w:rFonts w:eastAsia="Calibri"/>
                <w:sz w:val="20"/>
                <w:szCs w:val="20"/>
                <w:lang w:eastAsia="en-US"/>
              </w:rPr>
              <w:t xml:space="preserve"> «</w:t>
            </w:r>
            <w:proofErr w:type="gramStart"/>
            <w:r w:rsidRPr="005F68B9">
              <w:rPr>
                <w:rFonts w:eastAsia="Calibri"/>
                <w:sz w:val="20"/>
                <w:szCs w:val="20"/>
                <w:lang w:eastAsia="en-US"/>
              </w:rPr>
              <w:t>Детская</w:t>
            </w:r>
            <w:proofErr w:type="gramEnd"/>
            <w:r w:rsidRPr="005F68B9">
              <w:rPr>
                <w:rFonts w:eastAsia="Calibri"/>
                <w:sz w:val="20"/>
                <w:szCs w:val="20"/>
                <w:lang w:eastAsia="en-US"/>
              </w:rPr>
              <w:t xml:space="preserve"> школа искусств г. Печора»</w:t>
            </w:r>
          </w:p>
        </w:tc>
        <w:tc>
          <w:tcPr>
            <w:tcW w:w="673" w:type="pct"/>
            <w:shd w:val="clear" w:color="000000" w:fill="FFFFFF"/>
            <w:vAlign w:val="center"/>
          </w:tcPr>
          <w:p w:rsidR="00C0686C" w:rsidRPr="0002007E" w:rsidRDefault="00C0686C" w:rsidP="00C0686C">
            <w:pPr>
              <w:spacing w:after="0" w:line="240" w:lineRule="auto"/>
              <w:jc w:val="center"/>
              <w:rPr>
                <w:color w:val="000000"/>
              </w:rPr>
            </w:pPr>
            <w:r>
              <w:rPr>
                <w:color w:val="000000"/>
              </w:rPr>
              <w:t>0,494</w:t>
            </w:r>
          </w:p>
        </w:tc>
      </w:tr>
    </w:tbl>
    <w:p w:rsidR="00C0686C" w:rsidRDefault="00C0686C" w:rsidP="00C0686C">
      <w:pPr>
        <w:pStyle w:val="a4"/>
        <w:rPr>
          <w:rFonts w:ascii="Times New Roman" w:hAnsi="Times New Roman"/>
          <w:b/>
          <w:i/>
          <w:sz w:val="16"/>
          <w:szCs w:val="16"/>
        </w:rPr>
      </w:pPr>
    </w:p>
    <w:p w:rsidR="00C0686C" w:rsidRDefault="00C0686C" w:rsidP="002F4A1A">
      <w:pPr>
        <w:pStyle w:val="a4"/>
        <w:ind w:firstLine="426"/>
        <w:jc w:val="center"/>
        <w:rPr>
          <w:rFonts w:ascii="Times New Roman" w:hAnsi="Times New Roman"/>
          <w:b/>
          <w:i/>
          <w:sz w:val="26"/>
          <w:szCs w:val="26"/>
        </w:rPr>
      </w:pPr>
    </w:p>
    <w:p w:rsidR="00E51CCC" w:rsidRPr="00B349F9" w:rsidRDefault="00C0686C" w:rsidP="002F4A1A">
      <w:pPr>
        <w:pStyle w:val="a4"/>
        <w:ind w:firstLine="426"/>
        <w:jc w:val="center"/>
        <w:rPr>
          <w:rFonts w:ascii="Times New Roman" w:hAnsi="Times New Roman"/>
          <w:b/>
          <w:i/>
          <w:sz w:val="26"/>
          <w:szCs w:val="26"/>
        </w:rPr>
      </w:pPr>
      <w:r>
        <w:rPr>
          <w:rFonts w:ascii="Times New Roman" w:hAnsi="Times New Roman"/>
          <w:b/>
          <w:i/>
          <w:sz w:val="26"/>
          <w:szCs w:val="26"/>
        </w:rPr>
        <w:t>Реализация</w:t>
      </w:r>
      <w:r w:rsidR="002F4A1A" w:rsidRPr="00B349F9">
        <w:rPr>
          <w:rFonts w:ascii="Times New Roman" w:hAnsi="Times New Roman"/>
          <w:b/>
          <w:i/>
          <w:sz w:val="26"/>
          <w:szCs w:val="26"/>
        </w:rPr>
        <w:t xml:space="preserve"> проекта </w:t>
      </w:r>
    </w:p>
    <w:p w:rsidR="002F4A1A" w:rsidRPr="00B349F9" w:rsidRDefault="00203839" w:rsidP="002F4A1A">
      <w:pPr>
        <w:pStyle w:val="a4"/>
        <w:ind w:firstLine="426"/>
        <w:jc w:val="center"/>
        <w:rPr>
          <w:rFonts w:ascii="Times New Roman" w:hAnsi="Times New Roman"/>
          <w:b/>
          <w:i/>
          <w:sz w:val="26"/>
          <w:szCs w:val="26"/>
        </w:rPr>
      </w:pPr>
      <w:r>
        <w:rPr>
          <w:rFonts w:ascii="Times New Roman" w:hAnsi="Times New Roman"/>
          <w:b/>
          <w:i/>
          <w:sz w:val="26"/>
          <w:szCs w:val="26"/>
        </w:rPr>
        <w:t>«Н</w:t>
      </w:r>
      <w:r w:rsidR="00DD27EE" w:rsidRPr="00B349F9">
        <w:rPr>
          <w:rFonts w:ascii="Times New Roman" w:hAnsi="Times New Roman"/>
          <w:b/>
          <w:i/>
          <w:sz w:val="26"/>
          <w:szCs w:val="26"/>
        </w:rPr>
        <w:t xml:space="preserve">ародный бюджет» на территории  </w:t>
      </w:r>
      <w:r>
        <w:rPr>
          <w:rFonts w:ascii="Times New Roman" w:hAnsi="Times New Roman"/>
          <w:b/>
          <w:i/>
          <w:sz w:val="26"/>
          <w:szCs w:val="26"/>
        </w:rPr>
        <w:t>ГП «П</w:t>
      </w:r>
      <w:r w:rsidR="00DD27EE" w:rsidRPr="00B349F9">
        <w:rPr>
          <w:rFonts w:ascii="Times New Roman" w:hAnsi="Times New Roman"/>
          <w:b/>
          <w:i/>
          <w:sz w:val="26"/>
          <w:szCs w:val="26"/>
        </w:rPr>
        <w:t>ечора»</w:t>
      </w:r>
    </w:p>
    <w:p w:rsidR="002F4A1A" w:rsidRPr="00B349F9" w:rsidRDefault="002F4A1A" w:rsidP="002F4A1A">
      <w:pPr>
        <w:pStyle w:val="a4"/>
        <w:ind w:firstLine="426"/>
        <w:jc w:val="center"/>
        <w:rPr>
          <w:rFonts w:ascii="Times New Roman" w:hAnsi="Times New Roman"/>
          <w:b/>
          <w:sz w:val="16"/>
          <w:szCs w:val="16"/>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2"/>
        <w:gridCol w:w="1702"/>
        <w:gridCol w:w="4251"/>
        <w:gridCol w:w="1300"/>
      </w:tblGrid>
      <w:tr w:rsidR="00B87EA1" w:rsidRPr="006D791A" w:rsidTr="00B87EA1">
        <w:trPr>
          <w:trHeight w:val="1072"/>
        </w:trPr>
        <w:tc>
          <w:tcPr>
            <w:tcW w:w="227" w:type="pct"/>
            <w:shd w:val="clear" w:color="000000" w:fill="FFFFFF"/>
            <w:vAlign w:val="center"/>
          </w:tcPr>
          <w:p w:rsidR="00B87EA1" w:rsidRPr="0002007E" w:rsidRDefault="00B87EA1" w:rsidP="00B87EA1">
            <w:pPr>
              <w:pStyle w:val="a4"/>
              <w:ind w:right="-109" w:firstLine="426"/>
              <w:jc w:val="center"/>
              <w:rPr>
                <w:rFonts w:ascii="Times New Roman" w:hAnsi="Times New Roman"/>
                <w:sz w:val="22"/>
                <w:szCs w:val="22"/>
              </w:rPr>
            </w:pPr>
            <w:r w:rsidRPr="0002007E">
              <w:rPr>
                <w:rFonts w:ascii="Times New Roman" w:hAnsi="Times New Roman"/>
                <w:sz w:val="22"/>
                <w:szCs w:val="22"/>
              </w:rPr>
              <w:lastRenderedPageBreak/>
              <w:t xml:space="preserve">№ </w:t>
            </w:r>
            <w:proofErr w:type="gramStart"/>
            <w:r w:rsidRPr="0002007E">
              <w:rPr>
                <w:rFonts w:ascii="Times New Roman" w:hAnsi="Times New Roman"/>
                <w:sz w:val="22"/>
                <w:szCs w:val="22"/>
              </w:rPr>
              <w:t>п</w:t>
            </w:r>
            <w:proofErr w:type="gramEnd"/>
            <w:r w:rsidRPr="0002007E">
              <w:rPr>
                <w:rFonts w:ascii="Times New Roman" w:hAnsi="Times New Roman"/>
                <w:sz w:val="22"/>
                <w:szCs w:val="22"/>
              </w:rPr>
              <w:t>/п</w:t>
            </w:r>
          </w:p>
        </w:tc>
        <w:tc>
          <w:tcPr>
            <w:tcW w:w="907" w:type="pct"/>
            <w:shd w:val="clear" w:color="000000" w:fill="FFFFFF"/>
            <w:vAlign w:val="center"/>
          </w:tcPr>
          <w:p w:rsidR="00B87EA1" w:rsidRPr="0002007E" w:rsidRDefault="00B87EA1" w:rsidP="00B87EA1">
            <w:pPr>
              <w:pStyle w:val="a4"/>
              <w:rPr>
                <w:rFonts w:ascii="Times New Roman" w:hAnsi="Times New Roman"/>
                <w:sz w:val="22"/>
                <w:szCs w:val="22"/>
              </w:rPr>
            </w:pPr>
            <w:r w:rsidRPr="0002007E">
              <w:rPr>
                <w:rFonts w:ascii="Times New Roman" w:hAnsi="Times New Roman"/>
                <w:sz w:val="22"/>
                <w:szCs w:val="22"/>
              </w:rPr>
              <w:t>Направление</w:t>
            </w:r>
          </w:p>
        </w:tc>
        <w:tc>
          <w:tcPr>
            <w:tcW w:w="907" w:type="pct"/>
            <w:shd w:val="clear" w:color="000000" w:fill="FFFFFF"/>
            <w:vAlign w:val="center"/>
          </w:tcPr>
          <w:p w:rsidR="00B87EA1" w:rsidRPr="0002007E" w:rsidRDefault="00B87EA1" w:rsidP="00B87EA1">
            <w:pPr>
              <w:pStyle w:val="a4"/>
              <w:jc w:val="center"/>
              <w:rPr>
                <w:rFonts w:ascii="Times New Roman" w:hAnsi="Times New Roman"/>
                <w:sz w:val="22"/>
                <w:szCs w:val="22"/>
              </w:rPr>
            </w:pPr>
            <w:r w:rsidRPr="0002007E">
              <w:rPr>
                <w:rFonts w:ascii="Times New Roman" w:hAnsi="Times New Roman"/>
                <w:sz w:val="22"/>
                <w:szCs w:val="22"/>
              </w:rPr>
              <w:t>Населенный пункт</w:t>
            </w:r>
          </w:p>
        </w:tc>
        <w:tc>
          <w:tcPr>
            <w:tcW w:w="2266" w:type="pct"/>
            <w:shd w:val="clear" w:color="000000" w:fill="FFFFFF"/>
            <w:vAlign w:val="center"/>
          </w:tcPr>
          <w:p w:rsidR="00B87EA1" w:rsidRPr="0002007E" w:rsidRDefault="00B87EA1" w:rsidP="00B87EA1">
            <w:pPr>
              <w:pStyle w:val="a4"/>
              <w:ind w:firstLine="30"/>
              <w:jc w:val="center"/>
              <w:rPr>
                <w:rFonts w:ascii="Times New Roman" w:hAnsi="Times New Roman"/>
                <w:sz w:val="22"/>
                <w:szCs w:val="22"/>
              </w:rPr>
            </w:pPr>
            <w:r w:rsidRPr="0002007E">
              <w:rPr>
                <w:rFonts w:ascii="Times New Roman" w:hAnsi="Times New Roman"/>
                <w:sz w:val="22"/>
                <w:szCs w:val="22"/>
              </w:rPr>
              <w:t>Наименование народного проекта</w:t>
            </w:r>
          </w:p>
        </w:tc>
        <w:tc>
          <w:tcPr>
            <w:tcW w:w="693" w:type="pct"/>
            <w:shd w:val="clear" w:color="000000" w:fill="FFFFFF"/>
            <w:vAlign w:val="center"/>
          </w:tcPr>
          <w:p w:rsidR="00B87EA1" w:rsidRDefault="00B87EA1" w:rsidP="00B87EA1">
            <w:pPr>
              <w:pStyle w:val="a4"/>
              <w:jc w:val="center"/>
              <w:rPr>
                <w:rFonts w:ascii="Times New Roman" w:hAnsi="Times New Roman"/>
                <w:sz w:val="22"/>
                <w:szCs w:val="22"/>
              </w:rPr>
            </w:pPr>
            <w:r w:rsidRPr="0002007E">
              <w:rPr>
                <w:rFonts w:ascii="Times New Roman" w:hAnsi="Times New Roman"/>
                <w:sz w:val="22"/>
                <w:szCs w:val="22"/>
              </w:rPr>
              <w:t xml:space="preserve">Общая стоимость проекта, </w:t>
            </w:r>
          </w:p>
          <w:p w:rsidR="00B87EA1" w:rsidRPr="0002007E" w:rsidRDefault="00B87EA1" w:rsidP="00B87EA1">
            <w:pPr>
              <w:pStyle w:val="a4"/>
              <w:jc w:val="center"/>
              <w:rPr>
                <w:rFonts w:ascii="Times New Roman" w:hAnsi="Times New Roman"/>
                <w:sz w:val="22"/>
                <w:szCs w:val="22"/>
              </w:rPr>
            </w:pPr>
            <w:r w:rsidRPr="0002007E">
              <w:rPr>
                <w:rFonts w:ascii="Times New Roman" w:hAnsi="Times New Roman"/>
                <w:sz w:val="16"/>
                <w:szCs w:val="16"/>
              </w:rPr>
              <w:t>тыс. руб.</w:t>
            </w:r>
          </w:p>
        </w:tc>
      </w:tr>
      <w:tr w:rsidR="00B87EA1" w:rsidRPr="006D791A" w:rsidTr="00B87EA1">
        <w:trPr>
          <w:trHeight w:val="60"/>
        </w:trPr>
        <w:tc>
          <w:tcPr>
            <w:tcW w:w="5000" w:type="pct"/>
            <w:gridSpan w:val="5"/>
            <w:shd w:val="clear" w:color="000000" w:fill="FFFFFF"/>
          </w:tcPr>
          <w:p w:rsidR="00B87EA1" w:rsidRPr="0002007E" w:rsidRDefault="00B87EA1" w:rsidP="00B87EA1">
            <w:pPr>
              <w:spacing w:after="0" w:line="240" w:lineRule="auto"/>
              <w:ind w:firstLine="426"/>
              <w:jc w:val="center"/>
              <w:rPr>
                <w:b/>
                <w:color w:val="000000"/>
              </w:rPr>
            </w:pPr>
            <w:r w:rsidRPr="0002007E">
              <w:rPr>
                <w:b/>
                <w:color w:val="000000"/>
              </w:rPr>
              <w:t>2018 год</w:t>
            </w:r>
          </w:p>
        </w:tc>
      </w:tr>
      <w:tr w:rsidR="00B87EA1" w:rsidRPr="006D791A" w:rsidTr="00B87EA1">
        <w:trPr>
          <w:trHeight w:val="60"/>
        </w:trPr>
        <w:tc>
          <w:tcPr>
            <w:tcW w:w="227" w:type="pct"/>
            <w:shd w:val="clear" w:color="000000" w:fill="FFFFFF"/>
          </w:tcPr>
          <w:p w:rsidR="00B87EA1" w:rsidRPr="0002007E" w:rsidRDefault="00B87EA1" w:rsidP="00B87EA1">
            <w:pPr>
              <w:pStyle w:val="a4"/>
              <w:rPr>
                <w:rFonts w:ascii="Times New Roman" w:hAnsi="Times New Roman"/>
              </w:rPr>
            </w:pPr>
            <w:r>
              <w:rPr>
                <w:rFonts w:ascii="Times New Roman" w:hAnsi="Times New Roman"/>
              </w:rPr>
              <w:t>1</w:t>
            </w:r>
          </w:p>
        </w:tc>
        <w:tc>
          <w:tcPr>
            <w:tcW w:w="907" w:type="pct"/>
            <w:shd w:val="clear" w:color="000000" w:fill="FFFFFF"/>
          </w:tcPr>
          <w:p w:rsidR="00B87EA1" w:rsidRPr="0002007E" w:rsidRDefault="00B87EA1" w:rsidP="00B87EA1">
            <w:pPr>
              <w:spacing w:after="0" w:line="240" w:lineRule="auto"/>
              <w:ind w:firstLine="33"/>
              <w:rPr>
                <w:color w:val="000000"/>
              </w:rPr>
            </w:pPr>
            <w:r w:rsidRPr="0002007E">
              <w:rPr>
                <w:color w:val="000000"/>
              </w:rPr>
              <w:t>Культура</w:t>
            </w:r>
          </w:p>
        </w:tc>
        <w:tc>
          <w:tcPr>
            <w:tcW w:w="907" w:type="pct"/>
            <w:shd w:val="clear" w:color="000000" w:fill="FFFFFF"/>
          </w:tcPr>
          <w:p w:rsidR="00B87EA1" w:rsidRPr="0002007E" w:rsidRDefault="00B87EA1" w:rsidP="00B87EA1">
            <w:pPr>
              <w:spacing w:after="0" w:line="240" w:lineRule="auto"/>
              <w:jc w:val="center"/>
              <w:rPr>
                <w:color w:val="000000"/>
              </w:rPr>
            </w:pPr>
            <w:r w:rsidRPr="0002007E">
              <w:rPr>
                <w:color w:val="000000"/>
              </w:rPr>
              <w:t>Печора</w:t>
            </w:r>
          </w:p>
        </w:tc>
        <w:tc>
          <w:tcPr>
            <w:tcW w:w="2266" w:type="pct"/>
            <w:shd w:val="clear" w:color="000000" w:fill="FFFFFF"/>
          </w:tcPr>
          <w:p w:rsidR="00B87EA1" w:rsidRPr="0002007E" w:rsidRDefault="00B87EA1" w:rsidP="00B87EA1">
            <w:pPr>
              <w:spacing w:after="0" w:line="240" w:lineRule="auto"/>
              <w:ind w:firstLine="33"/>
              <w:jc w:val="center"/>
              <w:rPr>
                <w:color w:val="000000"/>
              </w:rPr>
            </w:pPr>
            <w:r w:rsidRPr="0002007E">
              <w:rPr>
                <w:color w:val="000000"/>
              </w:rPr>
              <w:t>По обновлению и пошиву сценических концертных костюмов для народного коллектива, фольклорно-этнографического ансамбля «</w:t>
            </w:r>
            <w:proofErr w:type="spellStart"/>
            <w:r w:rsidRPr="0002007E">
              <w:rPr>
                <w:color w:val="000000"/>
              </w:rPr>
              <w:t>Усть-Цилемские</w:t>
            </w:r>
            <w:proofErr w:type="spellEnd"/>
            <w:r w:rsidRPr="0002007E">
              <w:rPr>
                <w:color w:val="000000"/>
              </w:rPr>
              <w:t xml:space="preserve"> напевы» и коллектива-спутника детского фольклорного коллектива «Родники»</w:t>
            </w:r>
          </w:p>
        </w:tc>
        <w:tc>
          <w:tcPr>
            <w:tcW w:w="693" w:type="pct"/>
            <w:shd w:val="clear" w:color="000000" w:fill="FFFFFF"/>
          </w:tcPr>
          <w:p w:rsidR="00B87EA1" w:rsidRPr="0002007E" w:rsidRDefault="00B87EA1" w:rsidP="00B87EA1">
            <w:pPr>
              <w:spacing w:after="0" w:line="240" w:lineRule="auto"/>
              <w:jc w:val="center"/>
              <w:rPr>
                <w:color w:val="000000"/>
              </w:rPr>
            </w:pPr>
            <w:r w:rsidRPr="0002007E">
              <w:rPr>
                <w:color w:val="000000"/>
              </w:rPr>
              <w:t>333,4</w:t>
            </w:r>
          </w:p>
        </w:tc>
      </w:tr>
      <w:tr w:rsidR="00B87EA1" w:rsidRPr="006D791A" w:rsidTr="00B87EA1">
        <w:trPr>
          <w:trHeight w:val="60"/>
        </w:trPr>
        <w:tc>
          <w:tcPr>
            <w:tcW w:w="227" w:type="pct"/>
            <w:shd w:val="clear" w:color="000000" w:fill="FFFFFF"/>
          </w:tcPr>
          <w:p w:rsidR="00B87EA1" w:rsidRPr="0002007E" w:rsidRDefault="00B87EA1" w:rsidP="00B87EA1">
            <w:pPr>
              <w:pStyle w:val="a4"/>
              <w:rPr>
                <w:rFonts w:ascii="Times New Roman" w:hAnsi="Times New Roman"/>
              </w:rPr>
            </w:pPr>
            <w:r>
              <w:rPr>
                <w:rFonts w:ascii="Times New Roman" w:hAnsi="Times New Roman"/>
              </w:rPr>
              <w:t>2</w:t>
            </w:r>
          </w:p>
        </w:tc>
        <w:tc>
          <w:tcPr>
            <w:tcW w:w="907" w:type="pct"/>
            <w:shd w:val="clear" w:color="000000" w:fill="FFFFFF"/>
          </w:tcPr>
          <w:p w:rsidR="00B87EA1" w:rsidRPr="0002007E" w:rsidRDefault="00B87EA1" w:rsidP="00B87EA1">
            <w:pPr>
              <w:spacing w:after="0" w:line="240" w:lineRule="auto"/>
              <w:rPr>
                <w:color w:val="000000"/>
              </w:rPr>
            </w:pPr>
            <w:r w:rsidRPr="0002007E">
              <w:rPr>
                <w:color w:val="000000"/>
              </w:rPr>
              <w:t>Спорт</w:t>
            </w:r>
          </w:p>
        </w:tc>
        <w:tc>
          <w:tcPr>
            <w:tcW w:w="907" w:type="pct"/>
            <w:shd w:val="clear" w:color="000000" w:fill="FFFFFF"/>
          </w:tcPr>
          <w:p w:rsidR="00B87EA1" w:rsidRPr="0002007E" w:rsidRDefault="00B87EA1" w:rsidP="00B87EA1">
            <w:pPr>
              <w:spacing w:after="0" w:line="240" w:lineRule="auto"/>
              <w:jc w:val="center"/>
              <w:rPr>
                <w:color w:val="000000"/>
              </w:rPr>
            </w:pPr>
            <w:r w:rsidRPr="0002007E">
              <w:rPr>
                <w:color w:val="000000"/>
              </w:rPr>
              <w:t>Печора</w:t>
            </w:r>
          </w:p>
        </w:tc>
        <w:tc>
          <w:tcPr>
            <w:tcW w:w="2266" w:type="pct"/>
            <w:shd w:val="clear" w:color="000000" w:fill="FFFFFF"/>
          </w:tcPr>
          <w:p w:rsidR="00B87EA1" w:rsidRPr="0002007E" w:rsidRDefault="00B87EA1" w:rsidP="00B87EA1">
            <w:pPr>
              <w:spacing w:after="0" w:line="240" w:lineRule="auto"/>
              <w:jc w:val="center"/>
              <w:rPr>
                <w:color w:val="000000"/>
              </w:rPr>
            </w:pPr>
            <w:r w:rsidRPr="0002007E">
              <w:rPr>
                <w:color w:val="000000"/>
              </w:rPr>
              <w:t>Обустройство спортивной площадки, расположенной вблизи здания спортивного оздоровительного комплекса «Сияние севера» по адресу: Республика Коми, г. Печора, ул. Социалистическая, 92</w:t>
            </w:r>
            <w:proofErr w:type="gramStart"/>
            <w:r w:rsidRPr="0002007E">
              <w:rPr>
                <w:color w:val="000000"/>
              </w:rPr>
              <w:t xml:space="preserve"> Б</w:t>
            </w:r>
            <w:proofErr w:type="gramEnd"/>
            <w:r w:rsidRPr="0002007E">
              <w:rPr>
                <w:color w:val="000000"/>
              </w:rPr>
              <w:t>».</w:t>
            </w:r>
          </w:p>
        </w:tc>
        <w:tc>
          <w:tcPr>
            <w:tcW w:w="693" w:type="pct"/>
            <w:shd w:val="clear" w:color="000000" w:fill="FFFFFF"/>
          </w:tcPr>
          <w:p w:rsidR="00B87EA1" w:rsidRPr="0002007E" w:rsidRDefault="00B87EA1" w:rsidP="00B87EA1">
            <w:pPr>
              <w:spacing w:after="0" w:line="240" w:lineRule="auto"/>
              <w:ind w:firstLine="32"/>
              <w:jc w:val="center"/>
              <w:rPr>
                <w:color w:val="000000"/>
              </w:rPr>
            </w:pPr>
            <w:r w:rsidRPr="0002007E">
              <w:rPr>
                <w:color w:val="000000"/>
              </w:rPr>
              <w:t>360,0</w:t>
            </w:r>
          </w:p>
        </w:tc>
      </w:tr>
      <w:tr w:rsidR="00B87EA1" w:rsidRPr="006D791A" w:rsidTr="00B87EA1">
        <w:trPr>
          <w:trHeight w:val="60"/>
        </w:trPr>
        <w:tc>
          <w:tcPr>
            <w:tcW w:w="4307" w:type="pct"/>
            <w:gridSpan w:val="4"/>
            <w:shd w:val="clear" w:color="000000" w:fill="FFFFFF"/>
          </w:tcPr>
          <w:p w:rsidR="00B87EA1" w:rsidRPr="0002007E" w:rsidRDefault="00B87EA1" w:rsidP="00B87EA1">
            <w:pPr>
              <w:spacing w:after="0" w:line="240" w:lineRule="auto"/>
              <w:ind w:firstLine="426"/>
              <w:jc w:val="right"/>
              <w:rPr>
                <w:color w:val="000000"/>
              </w:rPr>
            </w:pPr>
            <w:r w:rsidRPr="0002007E">
              <w:rPr>
                <w:color w:val="000000"/>
              </w:rPr>
              <w:t>ИТОГО:</w:t>
            </w:r>
          </w:p>
        </w:tc>
        <w:tc>
          <w:tcPr>
            <w:tcW w:w="693" w:type="pct"/>
            <w:shd w:val="clear" w:color="000000" w:fill="FFFFFF"/>
          </w:tcPr>
          <w:p w:rsidR="00B87EA1" w:rsidRPr="0002007E" w:rsidRDefault="008B00A2" w:rsidP="00B87EA1">
            <w:pPr>
              <w:spacing w:after="0" w:line="240" w:lineRule="auto"/>
              <w:ind w:firstLine="32"/>
              <w:jc w:val="center"/>
              <w:rPr>
                <w:b/>
                <w:color w:val="000000"/>
              </w:rPr>
            </w:pPr>
            <w:r>
              <w:rPr>
                <w:b/>
                <w:color w:val="000000"/>
              </w:rPr>
              <w:t>693,4</w:t>
            </w:r>
          </w:p>
        </w:tc>
      </w:tr>
      <w:tr w:rsidR="00B87EA1" w:rsidRPr="00A04D85" w:rsidTr="00B87EA1">
        <w:trPr>
          <w:trHeight w:val="60"/>
        </w:trPr>
        <w:tc>
          <w:tcPr>
            <w:tcW w:w="5000" w:type="pct"/>
            <w:gridSpan w:val="5"/>
            <w:shd w:val="clear" w:color="000000" w:fill="FFFFFF"/>
          </w:tcPr>
          <w:p w:rsidR="00B87EA1" w:rsidRPr="00A04D85" w:rsidRDefault="00B87EA1" w:rsidP="00B87EA1">
            <w:pPr>
              <w:spacing w:after="0" w:line="240" w:lineRule="auto"/>
              <w:ind w:firstLine="426"/>
              <w:jc w:val="center"/>
              <w:rPr>
                <w:b/>
                <w:color w:val="000000"/>
              </w:rPr>
            </w:pPr>
            <w:r w:rsidRPr="00A04D85">
              <w:rPr>
                <w:b/>
                <w:color w:val="000000"/>
              </w:rPr>
              <w:t>2019 год</w:t>
            </w:r>
          </w:p>
        </w:tc>
      </w:tr>
      <w:tr w:rsidR="00B87EA1" w:rsidRPr="00A04D85" w:rsidTr="00B87EA1">
        <w:trPr>
          <w:trHeight w:val="60"/>
        </w:trPr>
        <w:tc>
          <w:tcPr>
            <w:tcW w:w="227" w:type="pct"/>
            <w:shd w:val="clear" w:color="000000" w:fill="FFFFFF"/>
          </w:tcPr>
          <w:p w:rsidR="00B87EA1" w:rsidRPr="00A04D85" w:rsidRDefault="00B87EA1" w:rsidP="00B87EA1">
            <w:pPr>
              <w:pStyle w:val="a4"/>
              <w:rPr>
                <w:rFonts w:ascii="Times New Roman" w:hAnsi="Times New Roman"/>
              </w:rPr>
            </w:pPr>
            <w:r w:rsidRPr="00A04D85">
              <w:rPr>
                <w:rFonts w:ascii="Times New Roman" w:hAnsi="Times New Roman"/>
              </w:rPr>
              <w:t>1</w:t>
            </w:r>
          </w:p>
        </w:tc>
        <w:tc>
          <w:tcPr>
            <w:tcW w:w="907" w:type="pct"/>
            <w:shd w:val="clear" w:color="000000" w:fill="FFFFFF"/>
          </w:tcPr>
          <w:p w:rsidR="00B87EA1" w:rsidRPr="00A04D85" w:rsidRDefault="00B87EA1" w:rsidP="00B87EA1">
            <w:pPr>
              <w:spacing w:after="0" w:line="240" w:lineRule="auto"/>
              <w:rPr>
                <w:color w:val="000000"/>
              </w:rPr>
            </w:pPr>
            <w:r w:rsidRPr="00A04D85">
              <w:rPr>
                <w:color w:val="000000"/>
              </w:rPr>
              <w:t>Культура</w:t>
            </w:r>
          </w:p>
        </w:tc>
        <w:tc>
          <w:tcPr>
            <w:tcW w:w="907" w:type="pct"/>
            <w:shd w:val="clear" w:color="000000" w:fill="FFFFFF"/>
          </w:tcPr>
          <w:p w:rsidR="00B87EA1" w:rsidRPr="00A04D85" w:rsidRDefault="00B87EA1" w:rsidP="00B87EA1">
            <w:pPr>
              <w:spacing w:after="0" w:line="240" w:lineRule="auto"/>
              <w:jc w:val="center"/>
              <w:rPr>
                <w:color w:val="000000"/>
              </w:rPr>
            </w:pPr>
            <w:r w:rsidRPr="00A04D85">
              <w:rPr>
                <w:color w:val="000000"/>
              </w:rPr>
              <w:t>Печора</w:t>
            </w:r>
          </w:p>
        </w:tc>
        <w:tc>
          <w:tcPr>
            <w:tcW w:w="2266" w:type="pct"/>
            <w:shd w:val="clear" w:color="000000" w:fill="FFFFFF"/>
          </w:tcPr>
          <w:p w:rsidR="00B87EA1" w:rsidRPr="00A04D85" w:rsidRDefault="00B87EA1" w:rsidP="00B87EA1">
            <w:pPr>
              <w:spacing w:after="0" w:line="240" w:lineRule="auto"/>
              <w:jc w:val="center"/>
              <w:rPr>
                <w:color w:val="000000"/>
              </w:rPr>
            </w:pPr>
            <w:r w:rsidRPr="00A04D85">
              <w:rPr>
                <w:color w:val="000000"/>
              </w:rPr>
              <w:t>Ремонт крыльца (терраса № 2) здания МБУ «МКО «Меридиан» г. Печора»</w:t>
            </w:r>
          </w:p>
        </w:tc>
        <w:tc>
          <w:tcPr>
            <w:tcW w:w="693" w:type="pct"/>
            <w:shd w:val="clear" w:color="000000" w:fill="FFFFFF"/>
          </w:tcPr>
          <w:p w:rsidR="00B87EA1" w:rsidRPr="00A04D85" w:rsidRDefault="00B87EA1" w:rsidP="00B87EA1">
            <w:pPr>
              <w:spacing w:after="0" w:line="240" w:lineRule="auto"/>
              <w:jc w:val="center"/>
              <w:rPr>
                <w:color w:val="000000"/>
              </w:rPr>
            </w:pPr>
            <w:r w:rsidRPr="00A04D85">
              <w:rPr>
                <w:color w:val="000000"/>
              </w:rPr>
              <w:t>359,5</w:t>
            </w:r>
          </w:p>
        </w:tc>
      </w:tr>
      <w:tr w:rsidR="00B87EA1" w:rsidRPr="00A04D85" w:rsidTr="00B87EA1">
        <w:trPr>
          <w:trHeight w:val="60"/>
        </w:trPr>
        <w:tc>
          <w:tcPr>
            <w:tcW w:w="227" w:type="pct"/>
            <w:shd w:val="clear" w:color="000000" w:fill="FFFFFF"/>
          </w:tcPr>
          <w:p w:rsidR="00B87EA1" w:rsidRPr="00A04D85" w:rsidRDefault="00B87EA1" w:rsidP="00B87EA1">
            <w:pPr>
              <w:pStyle w:val="a4"/>
              <w:rPr>
                <w:rFonts w:ascii="Times New Roman" w:hAnsi="Times New Roman"/>
              </w:rPr>
            </w:pPr>
            <w:r>
              <w:rPr>
                <w:rFonts w:ascii="Times New Roman" w:hAnsi="Times New Roman"/>
              </w:rPr>
              <w:t>2</w:t>
            </w:r>
          </w:p>
        </w:tc>
        <w:tc>
          <w:tcPr>
            <w:tcW w:w="907" w:type="pct"/>
            <w:shd w:val="clear" w:color="000000" w:fill="FFFFFF"/>
          </w:tcPr>
          <w:p w:rsidR="00B87EA1" w:rsidRPr="00A04D85" w:rsidRDefault="00B87EA1" w:rsidP="00B87EA1">
            <w:pPr>
              <w:spacing w:after="0" w:line="240" w:lineRule="auto"/>
              <w:rPr>
                <w:color w:val="000000"/>
              </w:rPr>
            </w:pPr>
            <w:r w:rsidRPr="00A04D85">
              <w:rPr>
                <w:color w:val="000000"/>
              </w:rPr>
              <w:t>Благоустройство</w:t>
            </w:r>
          </w:p>
        </w:tc>
        <w:tc>
          <w:tcPr>
            <w:tcW w:w="907" w:type="pct"/>
            <w:shd w:val="clear" w:color="000000" w:fill="FFFFFF"/>
          </w:tcPr>
          <w:p w:rsidR="00B87EA1" w:rsidRPr="00A04D85" w:rsidRDefault="00B87EA1" w:rsidP="00B87EA1">
            <w:pPr>
              <w:spacing w:after="0" w:line="240" w:lineRule="auto"/>
              <w:jc w:val="center"/>
              <w:rPr>
                <w:color w:val="000000"/>
              </w:rPr>
            </w:pPr>
            <w:r w:rsidRPr="00A04D85">
              <w:rPr>
                <w:color w:val="000000"/>
              </w:rPr>
              <w:t>Печора</w:t>
            </w:r>
          </w:p>
        </w:tc>
        <w:tc>
          <w:tcPr>
            <w:tcW w:w="2266" w:type="pct"/>
            <w:shd w:val="clear" w:color="000000" w:fill="FFFFFF"/>
          </w:tcPr>
          <w:p w:rsidR="00B87EA1" w:rsidRPr="00A04D85" w:rsidRDefault="00B87EA1" w:rsidP="00B87EA1">
            <w:pPr>
              <w:spacing w:after="0" w:line="240" w:lineRule="auto"/>
              <w:jc w:val="center"/>
              <w:rPr>
                <w:color w:val="000000"/>
              </w:rPr>
            </w:pPr>
            <w:r w:rsidRPr="00A04D85">
              <w:rPr>
                <w:color w:val="000000"/>
              </w:rPr>
              <w:t>Благоустройство прилегающей территории и ремонт бюста В. Дубинина в г. Печора</w:t>
            </w:r>
          </w:p>
        </w:tc>
        <w:tc>
          <w:tcPr>
            <w:tcW w:w="693" w:type="pct"/>
            <w:shd w:val="clear" w:color="000000" w:fill="FFFFFF"/>
          </w:tcPr>
          <w:p w:rsidR="00B87EA1" w:rsidRPr="00A04D85" w:rsidRDefault="00B87EA1" w:rsidP="00B87EA1">
            <w:pPr>
              <w:spacing w:after="0" w:line="240" w:lineRule="auto"/>
              <w:ind w:firstLine="32"/>
              <w:jc w:val="center"/>
              <w:rPr>
                <w:color w:val="000000"/>
              </w:rPr>
            </w:pPr>
            <w:r w:rsidRPr="00A04D85">
              <w:rPr>
                <w:color w:val="000000"/>
              </w:rPr>
              <w:t>1 156,0</w:t>
            </w:r>
          </w:p>
        </w:tc>
      </w:tr>
      <w:tr w:rsidR="00B87EA1" w:rsidRPr="00A04D85" w:rsidTr="00B87EA1">
        <w:trPr>
          <w:trHeight w:val="60"/>
        </w:trPr>
        <w:tc>
          <w:tcPr>
            <w:tcW w:w="4307" w:type="pct"/>
            <w:gridSpan w:val="4"/>
            <w:shd w:val="clear" w:color="000000" w:fill="FFFFFF"/>
          </w:tcPr>
          <w:p w:rsidR="00B87EA1" w:rsidRPr="00A04D85" w:rsidRDefault="00B87EA1" w:rsidP="00B87EA1">
            <w:pPr>
              <w:spacing w:after="0" w:line="240" w:lineRule="auto"/>
              <w:ind w:firstLine="426"/>
              <w:jc w:val="right"/>
              <w:rPr>
                <w:color w:val="000000"/>
              </w:rPr>
            </w:pPr>
            <w:r w:rsidRPr="00A04D85">
              <w:rPr>
                <w:color w:val="000000"/>
              </w:rPr>
              <w:t>ИТОГО:</w:t>
            </w:r>
          </w:p>
        </w:tc>
        <w:tc>
          <w:tcPr>
            <w:tcW w:w="693" w:type="pct"/>
            <w:shd w:val="clear" w:color="000000" w:fill="FFFFFF"/>
          </w:tcPr>
          <w:p w:rsidR="00B87EA1" w:rsidRPr="00A04D85" w:rsidRDefault="00934DDB" w:rsidP="00B87EA1">
            <w:pPr>
              <w:spacing w:after="0" w:line="240" w:lineRule="auto"/>
              <w:ind w:firstLine="32"/>
              <w:jc w:val="center"/>
              <w:rPr>
                <w:b/>
                <w:color w:val="000000"/>
              </w:rPr>
            </w:pPr>
            <w:r>
              <w:rPr>
                <w:b/>
                <w:color w:val="000000"/>
              </w:rPr>
              <w:t>2 208,9</w:t>
            </w:r>
          </w:p>
        </w:tc>
      </w:tr>
    </w:tbl>
    <w:p w:rsidR="001D40ED" w:rsidRDefault="001D40ED" w:rsidP="002C61CC">
      <w:pPr>
        <w:widowControl w:val="0"/>
        <w:spacing w:after="0" w:line="240" w:lineRule="auto"/>
        <w:ind w:right="-1" w:firstLine="709"/>
        <w:jc w:val="center"/>
        <w:rPr>
          <w:b/>
          <w:i/>
          <w:sz w:val="26"/>
          <w:szCs w:val="26"/>
        </w:rPr>
      </w:pPr>
    </w:p>
    <w:p w:rsidR="00CE17C8" w:rsidRPr="00F752E5" w:rsidRDefault="002C61CC" w:rsidP="00F752E5">
      <w:pPr>
        <w:widowControl w:val="0"/>
        <w:spacing w:after="0" w:line="240" w:lineRule="auto"/>
        <w:ind w:right="-1" w:firstLine="709"/>
        <w:jc w:val="center"/>
        <w:rPr>
          <w:b/>
          <w:i/>
          <w:sz w:val="26"/>
          <w:szCs w:val="26"/>
        </w:rPr>
      </w:pPr>
      <w:r w:rsidRPr="0017788B">
        <w:rPr>
          <w:b/>
          <w:i/>
          <w:sz w:val="26"/>
          <w:szCs w:val="26"/>
        </w:rPr>
        <w:t>Обществен</w:t>
      </w:r>
      <w:r w:rsidR="00D60C28" w:rsidRPr="0017788B">
        <w:rPr>
          <w:b/>
          <w:i/>
          <w:sz w:val="26"/>
          <w:szCs w:val="26"/>
        </w:rPr>
        <w:t>но-значимые проблем</w:t>
      </w:r>
      <w:r w:rsidR="00E517D5" w:rsidRPr="0017788B">
        <w:rPr>
          <w:b/>
          <w:i/>
          <w:sz w:val="26"/>
          <w:szCs w:val="26"/>
        </w:rPr>
        <w:t>ы</w:t>
      </w:r>
      <w:r w:rsidR="00D60C28" w:rsidRPr="0017788B">
        <w:rPr>
          <w:b/>
          <w:i/>
          <w:sz w:val="26"/>
          <w:szCs w:val="26"/>
        </w:rPr>
        <w:t>:</w:t>
      </w:r>
    </w:p>
    <w:p w:rsidR="00CE17C8" w:rsidRPr="00CE17C8" w:rsidRDefault="00CE17C8" w:rsidP="00CE17C8">
      <w:pPr>
        <w:spacing w:after="0" w:line="240" w:lineRule="auto"/>
        <w:ind w:firstLine="426"/>
        <w:jc w:val="both"/>
        <w:rPr>
          <w:rFonts w:eastAsia="Calibri"/>
          <w:bCs/>
          <w:i/>
          <w:sz w:val="26"/>
          <w:szCs w:val="26"/>
          <w:highlight w:val="yellow"/>
        </w:rPr>
      </w:pPr>
      <w:r w:rsidRPr="00CE17C8">
        <w:rPr>
          <w:rFonts w:eastAsia="Calibri"/>
          <w:bCs/>
          <w:i/>
          <w:sz w:val="26"/>
          <w:szCs w:val="26"/>
        </w:rPr>
        <w:t xml:space="preserve">-  задолженность населения по оплате коммунальных услуг перед </w:t>
      </w:r>
      <w:proofErr w:type="spellStart"/>
      <w:r w:rsidRPr="00CE17C8">
        <w:rPr>
          <w:rFonts w:eastAsia="Calibri"/>
          <w:bCs/>
          <w:i/>
          <w:sz w:val="26"/>
          <w:szCs w:val="26"/>
        </w:rPr>
        <w:t>ресурсоснабжающими</w:t>
      </w:r>
      <w:proofErr w:type="spellEnd"/>
      <w:r w:rsidRPr="00CE17C8">
        <w:rPr>
          <w:rFonts w:eastAsia="Calibri"/>
          <w:bCs/>
          <w:i/>
          <w:sz w:val="26"/>
          <w:szCs w:val="26"/>
        </w:rPr>
        <w:t xml:space="preserve"> организациями.</w:t>
      </w:r>
    </w:p>
    <w:p w:rsidR="00CE17C8" w:rsidRPr="00CE17C8" w:rsidRDefault="00CE17C8" w:rsidP="00CE17C8">
      <w:pPr>
        <w:spacing w:after="0" w:line="240" w:lineRule="auto"/>
        <w:ind w:firstLine="426"/>
        <w:jc w:val="both"/>
        <w:rPr>
          <w:rFonts w:eastAsia="Calibri"/>
          <w:b/>
          <w:bCs/>
          <w:sz w:val="26"/>
          <w:szCs w:val="26"/>
        </w:rPr>
      </w:pPr>
      <w:r w:rsidRPr="00CE17C8">
        <w:rPr>
          <w:rFonts w:eastAsia="Calibri"/>
          <w:bCs/>
          <w:sz w:val="26"/>
          <w:szCs w:val="26"/>
        </w:rPr>
        <w:t xml:space="preserve"> По состоянию на 01.01.2020 общая сумма заложенности населения по оплате коммунальных ус</w:t>
      </w:r>
      <w:r w:rsidR="00934DDB">
        <w:rPr>
          <w:rFonts w:eastAsia="Calibri"/>
          <w:bCs/>
          <w:sz w:val="26"/>
          <w:szCs w:val="26"/>
        </w:rPr>
        <w:t>луг составляет 617,4 млн. руб.</w:t>
      </w:r>
      <w:r w:rsidRPr="00CE17C8">
        <w:rPr>
          <w:rFonts w:eastAsia="Calibri"/>
          <w:bCs/>
          <w:sz w:val="26"/>
          <w:szCs w:val="26"/>
        </w:rPr>
        <w:t>, в том числе перед ООО «ТЭК-Печора» - 131,4 млн. руб., ОАО «Тепловая сервисная компания» –</w:t>
      </w:r>
      <w:r w:rsidRPr="00CE17C8">
        <w:rPr>
          <w:rFonts w:eastAsia="Calibri"/>
          <w:bCs/>
          <w:color w:val="92D050"/>
          <w:sz w:val="26"/>
          <w:szCs w:val="26"/>
        </w:rPr>
        <w:t xml:space="preserve"> </w:t>
      </w:r>
      <w:r w:rsidRPr="00CE17C8">
        <w:rPr>
          <w:rFonts w:eastAsia="Calibri"/>
          <w:bCs/>
          <w:sz w:val="26"/>
          <w:szCs w:val="26"/>
        </w:rPr>
        <w:t>147,4 млн. руб.; МУП «Горводоканал» –</w:t>
      </w:r>
      <w:r w:rsidRPr="00CE17C8">
        <w:rPr>
          <w:rFonts w:eastAsia="Calibri"/>
          <w:bCs/>
          <w:color w:val="92D050"/>
          <w:sz w:val="26"/>
          <w:szCs w:val="26"/>
        </w:rPr>
        <w:t xml:space="preserve"> </w:t>
      </w:r>
      <w:r w:rsidRPr="00CE17C8">
        <w:rPr>
          <w:rFonts w:eastAsia="Calibri"/>
          <w:bCs/>
          <w:sz w:val="26"/>
          <w:szCs w:val="26"/>
        </w:rPr>
        <w:t xml:space="preserve">126,7  млн. руб.; Печорский филиал АО «Коми тепловая компания» – 155,6 млн. руб.; АО «КЭСК» - 56,3 </w:t>
      </w:r>
      <w:proofErr w:type="spellStart"/>
      <w:r w:rsidRPr="00CE17C8">
        <w:rPr>
          <w:rFonts w:eastAsia="Calibri"/>
          <w:bCs/>
          <w:sz w:val="26"/>
          <w:szCs w:val="26"/>
        </w:rPr>
        <w:t>млн</w:t>
      </w:r>
      <w:proofErr w:type="gramStart"/>
      <w:r w:rsidRPr="00CE17C8">
        <w:rPr>
          <w:rFonts w:eastAsia="Calibri"/>
          <w:bCs/>
          <w:sz w:val="26"/>
          <w:szCs w:val="26"/>
        </w:rPr>
        <w:t>.р</w:t>
      </w:r>
      <w:proofErr w:type="gramEnd"/>
      <w:r w:rsidRPr="00CE17C8">
        <w:rPr>
          <w:rFonts w:eastAsia="Calibri"/>
          <w:bCs/>
          <w:sz w:val="26"/>
          <w:szCs w:val="26"/>
        </w:rPr>
        <w:t>уб</w:t>
      </w:r>
      <w:proofErr w:type="spellEnd"/>
      <w:r w:rsidRPr="00CE17C8">
        <w:rPr>
          <w:rFonts w:eastAsia="Calibri"/>
          <w:bCs/>
          <w:sz w:val="26"/>
          <w:szCs w:val="26"/>
        </w:rPr>
        <w:t>. По сравнению с 2018 годом задолженность населения выросла более 4%.</w:t>
      </w:r>
    </w:p>
    <w:p w:rsidR="00CE17C8" w:rsidRPr="00CE17C8" w:rsidRDefault="00CE17C8" w:rsidP="00CE17C8">
      <w:pPr>
        <w:suppressAutoHyphens/>
        <w:spacing w:after="0" w:line="240" w:lineRule="auto"/>
        <w:ind w:firstLine="426"/>
        <w:contextualSpacing/>
        <w:jc w:val="both"/>
        <w:rPr>
          <w:rFonts w:eastAsia="Times New Roman"/>
          <w:bCs/>
          <w:sz w:val="26"/>
          <w:szCs w:val="26"/>
        </w:rPr>
      </w:pPr>
      <w:r w:rsidRPr="00CE17C8">
        <w:rPr>
          <w:rFonts w:eastAsia="Times New Roman"/>
          <w:sz w:val="26"/>
          <w:szCs w:val="26"/>
        </w:rPr>
        <w:t xml:space="preserve">Продолжается работа  Межведомственной комиссии по мониторингу ситуации с расчетами </w:t>
      </w:r>
      <w:r w:rsidRPr="00CE17C8">
        <w:rPr>
          <w:rFonts w:eastAsia="Times New Roman"/>
          <w:bCs/>
          <w:sz w:val="26"/>
          <w:szCs w:val="26"/>
        </w:rPr>
        <w:t xml:space="preserve">за газ, электрическую и тепловую энергию, услуг по их передаче (далее - Комиссия) с рассмотрением наиболее проблемных ситуаций в сфере задолженности и выработкой предложений по ее ликвидации. </w:t>
      </w:r>
    </w:p>
    <w:p w:rsidR="00CC2FD9" w:rsidRPr="00F752E5" w:rsidRDefault="00CE17C8" w:rsidP="00F752E5">
      <w:pPr>
        <w:suppressAutoHyphens/>
        <w:spacing w:after="0" w:line="240" w:lineRule="auto"/>
        <w:ind w:firstLine="426"/>
        <w:contextualSpacing/>
        <w:jc w:val="both"/>
        <w:rPr>
          <w:rFonts w:eastAsia="Times New Roman"/>
          <w:bCs/>
          <w:sz w:val="26"/>
          <w:szCs w:val="26"/>
        </w:rPr>
      </w:pPr>
      <w:r w:rsidRPr="00CE17C8">
        <w:rPr>
          <w:rFonts w:eastAsia="Times New Roman"/>
          <w:bCs/>
          <w:sz w:val="26"/>
          <w:szCs w:val="26"/>
        </w:rPr>
        <w:t xml:space="preserve">Постановлением администрации МР «Печора» № 646 от 05.06.2018 утверждена муниципальная программа «Без долгов  за жилищно-коммунальные услуги МО МР «Печора» на 2018-2019 годы». В рамках Программы реализовываются комплекс мероприятий, направленных на снижение и ликвидацию задолженности потребителей </w:t>
      </w:r>
      <w:r w:rsidR="00F752E5">
        <w:rPr>
          <w:rFonts w:eastAsia="Times New Roman"/>
          <w:bCs/>
          <w:sz w:val="26"/>
          <w:szCs w:val="26"/>
        </w:rPr>
        <w:t>за жилищно-коммунальные услуги;</w:t>
      </w:r>
    </w:p>
    <w:p w:rsidR="00CE17C8" w:rsidRPr="00CE17C8" w:rsidRDefault="00CE17C8" w:rsidP="00CE17C8">
      <w:pPr>
        <w:spacing w:after="0" w:line="240" w:lineRule="auto"/>
        <w:ind w:firstLine="426"/>
        <w:contextualSpacing/>
        <w:jc w:val="both"/>
        <w:rPr>
          <w:rFonts w:eastAsia="Times New Roman"/>
          <w:i/>
          <w:sz w:val="26"/>
          <w:szCs w:val="26"/>
        </w:rPr>
      </w:pPr>
      <w:r w:rsidRPr="00CE17C8">
        <w:rPr>
          <w:rFonts w:eastAsia="Times New Roman"/>
          <w:i/>
          <w:sz w:val="26"/>
          <w:szCs w:val="26"/>
        </w:rPr>
        <w:t xml:space="preserve">- финансово-хозяйственная деятельность МУП «Горводоканал». </w:t>
      </w:r>
    </w:p>
    <w:p w:rsidR="009B46C8" w:rsidRDefault="009B46C8" w:rsidP="009B46C8">
      <w:pPr>
        <w:spacing w:after="0" w:line="240" w:lineRule="auto"/>
        <w:ind w:firstLine="426"/>
        <w:contextualSpacing/>
        <w:jc w:val="both"/>
        <w:rPr>
          <w:rFonts w:eastAsia="Times New Roman"/>
        </w:rPr>
      </w:pPr>
      <w:r w:rsidRPr="00FC29D7">
        <w:rPr>
          <w:sz w:val="26"/>
          <w:szCs w:val="26"/>
        </w:rPr>
        <w:t xml:space="preserve">В целях улучшения финансового  состояния МУП «Горводоканал» разработан и согласован главой муниципального района - руководителем администрации план мероприятий по финансовому оздоровлению («дорожная карта») МУП «Горводоканал» в 2018-2020 годах от 05.07.2018, предусматривающий мероприятия по увеличению доходов, снижению себестоимости, дебиторской </w:t>
      </w:r>
      <w:r w:rsidRPr="00FC29D7">
        <w:rPr>
          <w:sz w:val="26"/>
          <w:szCs w:val="26"/>
        </w:rPr>
        <w:lastRenderedPageBreak/>
        <w:t>задолженности и прочие организационные мероприятия.</w:t>
      </w:r>
      <w:r>
        <w:rPr>
          <w:sz w:val="26"/>
          <w:szCs w:val="26"/>
        </w:rPr>
        <w:t xml:space="preserve"> В 2019 году проведены детальный анализ финансово – хозяйственной деятельности предприятия  и предоставлены расчеты и обоснования по тарифам на водоснабжение и водоотведение с 01.07.2019 в Службу Республики Коми по тарифам Министерства энергетики, жилищно-коммунального хозяйства и тарифов Республики Коми. </w:t>
      </w:r>
      <w:proofErr w:type="gramStart"/>
      <w:r>
        <w:rPr>
          <w:sz w:val="26"/>
          <w:szCs w:val="26"/>
        </w:rPr>
        <w:t xml:space="preserve">По результатам рассмотрения в отчетном году выделена субсидия из республиканского бюджета в сумме 17,3 млн. руб., что позволило погасить просроченную кредиторскую задолженность по налогам 14,1 млн. руб. и страховым взносам 3,2 млн. руб. В 2020 году также будет выделена субсидия на возмещение убытков предприятия из республиканского бюджета, что позволит стабилизировать ситуацию с кредиторской задолженностью </w:t>
      </w:r>
      <w:r w:rsidRPr="00B32F71">
        <w:rPr>
          <w:rFonts w:eastAsia="Times New Roman"/>
        </w:rPr>
        <w:t>перед АО КЭСК</w:t>
      </w:r>
      <w:r w:rsidR="00934DDB">
        <w:rPr>
          <w:rFonts w:eastAsia="Times New Roman"/>
        </w:rPr>
        <w:t>;</w:t>
      </w:r>
      <w:proofErr w:type="gramEnd"/>
    </w:p>
    <w:p w:rsidR="00CE17C8" w:rsidRPr="00CE17C8" w:rsidRDefault="00CE17C8" w:rsidP="00CE17C8">
      <w:pPr>
        <w:widowControl w:val="0"/>
        <w:tabs>
          <w:tab w:val="left" w:pos="2835"/>
        </w:tabs>
        <w:spacing w:after="0" w:line="240" w:lineRule="auto"/>
        <w:ind w:firstLine="426"/>
        <w:jc w:val="both"/>
        <w:rPr>
          <w:rFonts w:eastAsia="Times New Roman"/>
          <w:i/>
          <w:sz w:val="26"/>
          <w:szCs w:val="26"/>
        </w:rPr>
      </w:pPr>
      <w:r w:rsidRPr="00CE17C8">
        <w:rPr>
          <w:rFonts w:eastAsia="Times New Roman"/>
          <w:i/>
          <w:sz w:val="26"/>
          <w:szCs w:val="26"/>
        </w:rPr>
        <w:t xml:space="preserve">- укомплектованность врачами по Печорскому району. </w:t>
      </w:r>
    </w:p>
    <w:p w:rsidR="00CE17C8" w:rsidRPr="00CE17C8" w:rsidRDefault="00CE17C8" w:rsidP="00CE17C8">
      <w:pPr>
        <w:spacing w:after="0" w:line="240" w:lineRule="auto"/>
        <w:ind w:firstLine="567"/>
        <w:jc w:val="both"/>
        <w:rPr>
          <w:rFonts w:eastAsia="Times New Roman"/>
          <w:sz w:val="26"/>
          <w:szCs w:val="26"/>
        </w:rPr>
      </w:pPr>
      <w:r w:rsidRPr="00CE17C8">
        <w:rPr>
          <w:rFonts w:eastAsia="Times New Roman"/>
          <w:sz w:val="26"/>
          <w:szCs w:val="26"/>
        </w:rPr>
        <w:t xml:space="preserve">Основной причиной дефицита молодых специалистов на отдаленных территориях Республики является сложность социально-бытовой адаптации. </w:t>
      </w:r>
    </w:p>
    <w:p w:rsidR="00CE17C8" w:rsidRPr="00CE17C8" w:rsidRDefault="00CE17C8" w:rsidP="00CE17C8">
      <w:pPr>
        <w:spacing w:after="0" w:line="240" w:lineRule="auto"/>
        <w:ind w:firstLine="567"/>
        <w:jc w:val="both"/>
        <w:rPr>
          <w:rFonts w:eastAsia="Times New Roman"/>
          <w:sz w:val="26"/>
          <w:szCs w:val="26"/>
        </w:rPr>
      </w:pPr>
      <w:r w:rsidRPr="00CE17C8">
        <w:rPr>
          <w:rFonts w:eastAsia="Times New Roman"/>
          <w:bCs/>
          <w:iCs/>
          <w:sz w:val="26"/>
          <w:szCs w:val="26"/>
          <w:bdr w:val="none" w:sz="0" w:space="0" w:color="auto" w:frame="1"/>
          <w:shd w:val="clear" w:color="auto" w:fill="FFFFFF"/>
        </w:rPr>
        <w:t>В 2019 году благодаря реализации государственной программы «Земский доктор» и региональных программ здравоохранения в МР «Печора» прибыло на работу 6 врачей (5 трудоустроены врачами-терапевтами участковыми, 1 врачом реаниматолого</w:t>
      </w:r>
      <w:proofErr w:type="gramStart"/>
      <w:r w:rsidRPr="00CE17C8">
        <w:rPr>
          <w:rFonts w:eastAsia="Times New Roman"/>
          <w:bCs/>
          <w:iCs/>
          <w:sz w:val="26"/>
          <w:szCs w:val="26"/>
          <w:bdr w:val="none" w:sz="0" w:space="0" w:color="auto" w:frame="1"/>
          <w:shd w:val="clear" w:color="auto" w:fill="FFFFFF"/>
        </w:rPr>
        <w:t>м-</w:t>
      </w:r>
      <w:proofErr w:type="gramEnd"/>
      <w:r w:rsidRPr="00CE17C8">
        <w:rPr>
          <w:rFonts w:eastAsia="Times New Roman"/>
          <w:bCs/>
          <w:iCs/>
          <w:sz w:val="26"/>
          <w:szCs w:val="26"/>
          <w:bdr w:val="none" w:sz="0" w:space="0" w:color="auto" w:frame="1"/>
          <w:shd w:val="clear" w:color="auto" w:fill="FFFFFF"/>
        </w:rPr>
        <w:t xml:space="preserve"> анестезиологом и 1 направлен на обучение в ординатуре по специальности «психиатрия»), из них 2 врача – молодые специалисты после окончания ординатуры; 6 медицинских сестер </w:t>
      </w:r>
      <w:r w:rsidRPr="00CE17C8">
        <w:rPr>
          <w:rFonts w:eastAsia="Times New Roman"/>
          <w:sz w:val="26"/>
          <w:szCs w:val="26"/>
        </w:rPr>
        <w:t xml:space="preserve"> со средним медицинским образованием</w:t>
      </w:r>
      <w:r w:rsidRPr="00CE17C8">
        <w:rPr>
          <w:rFonts w:eastAsia="Times New Roman"/>
          <w:bCs/>
          <w:iCs/>
          <w:sz w:val="26"/>
          <w:szCs w:val="26"/>
          <w:bdr w:val="none" w:sz="0" w:space="0" w:color="auto" w:frame="1"/>
          <w:shd w:val="clear" w:color="auto" w:fill="FFFFFF"/>
        </w:rPr>
        <w:t xml:space="preserve">. </w:t>
      </w:r>
      <w:r w:rsidRPr="00CE17C8">
        <w:rPr>
          <w:rFonts w:eastAsia="Calibri"/>
          <w:sz w:val="26"/>
          <w:szCs w:val="26"/>
        </w:rPr>
        <w:t xml:space="preserve">Развитие системы целевого обучения и контрактной подготовки для нужд медицинских учреждений также является действенной мерой обеспечения населения врачами. В настоящее время в рамках целевой и контрактной подготовки для нужд медицинских учреждений МР «Печора» по договорам с медицинскими организациями Печорского района обучается 34 студента. В 2020 году ожидается прибытие 4 выпускников. Планируется в 2020 году приобрести </w:t>
      </w:r>
      <w:r w:rsidRPr="00CE17C8">
        <w:rPr>
          <w:rFonts w:eastAsia="Times New Roman"/>
          <w:sz w:val="26"/>
          <w:szCs w:val="26"/>
        </w:rPr>
        <w:t>служебные жилые помещения для врачей;</w:t>
      </w:r>
    </w:p>
    <w:p w:rsidR="00CE17C8" w:rsidRPr="00CE17C8" w:rsidRDefault="00CE17C8" w:rsidP="00CE17C8">
      <w:pPr>
        <w:widowControl w:val="0"/>
        <w:spacing w:after="0" w:line="240" w:lineRule="auto"/>
        <w:ind w:firstLine="426"/>
        <w:jc w:val="both"/>
        <w:rPr>
          <w:rFonts w:eastAsia="Times New Roman"/>
          <w:i/>
          <w:color w:val="000000"/>
          <w:sz w:val="26"/>
          <w:szCs w:val="26"/>
        </w:rPr>
      </w:pPr>
      <w:r w:rsidRPr="00CE17C8">
        <w:rPr>
          <w:rFonts w:eastAsia="Times New Roman"/>
          <w:i/>
          <w:color w:val="000000"/>
          <w:sz w:val="26"/>
          <w:szCs w:val="26"/>
        </w:rPr>
        <w:t xml:space="preserve">- проблема отлова бродячих собак. </w:t>
      </w:r>
    </w:p>
    <w:p w:rsidR="00CE17C8" w:rsidRPr="00CE17C8" w:rsidRDefault="00CE17C8" w:rsidP="00CE17C8">
      <w:pPr>
        <w:spacing w:after="0" w:line="240" w:lineRule="auto"/>
        <w:ind w:firstLine="426"/>
        <w:jc w:val="both"/>
        <w:rPr>
          <w:rFonts w:eastAsia="Times New Roman"/>
          <w:sz w:val="26"/>
          <w:szCs w:val="26"/>
        </w:rPr>
      </w:pPr>
      <w:proofErr w:type="gramStart"/>
      <w:r w:rsidRPr="00CE17C8">
        <w:rPr>
          <w:rFonts w:eastAsia="Times New Roman"/>
          <w:sz w:val="26"/>
          <w:szCs w:val="26"/>
        </w:rPr>
        <w:t>В целях осуществления мероприятий по отлову и содержанию безнадзорных животных</w:t>
      </w:r>
      <w:r w:rsidR="00F821B5">
        <w:rPr>
          <w:rFonts w:eastAsia="Times New Roman"/>
          <w:sz w:val="26"/>
          <w:szCs w:val="26"/>
        </w:rPr>
        <w:t>,</w:t>
      </w:r>
      <w:r w:rsidR="00F821B5" w:rsidRPr="00F821B5">
        <w:t xml:space="preserve"> </w:t>
      </w:r>
      <w:r w:rsidR="00F821B5" w:rsidRPr="00F821B5">
        <w:rPr>
          <w:rFonts w:eastAsia="Times New Roman"/>
          <w:sz w:val="26"/>
          <w:szCs w:val="26"/>
        </w:rPr>
        <w:t xml:space="preserve">08.08.2017 </w:t>
      </w:r>
      <w:r w:rsidR="00F821B5">
        <w:rPr>
          <w:rFonts w:eastAsia="Times New Roman"/>
          <w:sz w:val="26"/>
          <w:szCs w:val="26"/>
        </w:rPr>
        <w:t xml:space="preserve">постановлением </w:t>
      </w:r>
      <w:r w:rsidRPr="00CE17C8">
        <w:rPr>
          <w:rFonts w:eastAsia="Times New Roman"/>
          <w:sz w:val="26"/>
          <w:szCs w:val="26"/>
        </w:rPr>
        <w:t>администраци</w:t>
      </w:r>
      <w:r w:rsidR="00F821B5">
        <w:rPr>
          <w:rFonts w:eastAsia="Times New Roman"/>
          <w:sz w:val="26"/>
          <w:szCs w:val="26"/>
        </w:rPr>
        <w:t>и</w:t>
      </w:r>
      <w:r w:rsidRPr="00CE17C8">
        <w:rPr>
          <w:rFonts w:eastAsia="Times New Roman"/>
          <w:sz w:val="26"/>
          <w:szCs w:val="26"/>
        </w:rPr>
        <w:t xml:space="preserve"> МР «Печора»</w:t>
      </w:r>
      <w:r w:rsidR="00F821B5" w:rsidRPr="00F821B5">
        <w:t xml:space="preserve"> </w:t>
      </w:r>
      <w:r w:rsidR="00F821B5" w:rsidRPr="00F821B5">
        <w:rPr>
          <w:rFonts w:eastAsia="Times New Roman"/>
          <w:sz w:val="26"/>
          <w:szCs w:val="26"/>
        </w:rPr>
        <w:t xml:space="preserve">№ 1002  </w:t>
      </w:r>
      <w:r w:rsidR="00F821B5" w:rsidRPr="00F821B5">
        <w:t xml:space="preserve"> </w:t>
      </w:r>
      <w:r w:rsidR="00F821B5">
        <w:rPr>
          <w:rFonts w:eastAsia="Times New Roman"/>
          <w:sz w:val="26"/>
          <w:szCs w:val="26"/>
        </w:rPr>
        <w:t xml:space="preserve">утверждены </w:t>
      </w:r>
      <w:proofErr w:type="spellStart"/>
      <w:r w:rsidR="00F821B5">
        <w:rPr>
          <w:rFonts w:eastAsia="Times New Roman"/>
          <w:sz w:val="26"/>
          <w:szCs w:val="26"/>
        </w:rPr>
        <w:t>инструкциии</w:t>
      </w:r>
      <w:proofErr w:type="spellEnd"/>
      <w:r w:rsidR="00F821B5">
        <w:rPr>
          <w:rFonts w:eastAsia="Times New Roman"/>
          <w:sz w:val="26"/>
          <w:szCs w:val="26"/>
        </w:rPr>
        <w:t xml:space="preserve"> и порядки</w:t>
      </w:r>
      <w:r w:rsidR="00F821B5" w:rsidRPr="00F821B5">
        <w:rPr>
          <w:rFonts w:eastAsia="Times New Roman"/>
          <w:sz w:val="26"/>
          <w:szCs w:val="26"/>
        </w:rPr>
        <w:t xml:space="preserve"> организации проведения на территории муниципального района «Печора» мероприятий по отлову и содержанию безнадзорных животных</w:t>
      </w:r>
      <w:r w:rsidRPr="00CE17C8">
        <w:rPr>
          <w:rFonts w:eastAsia="Times New Roman"/>
          <w:sz w:val="26"/>
          <w:szCs w:val="26"/>
        </w:rPr>
        <w:t xml:space="preserve"> </w:t>
      </w:r>
      <w:r w:rsidR="00A42A7D">
        <w:rPr>
          <w:rFonts w:eastAsia="Times New Roman"/>
          <w:sz w:val="26"/>
          <w:szCs w:val="26"/>
        </w:rPr>
        <w:t xml:space="preserve">утвержден </w:t>
      </w:r>
      <w:r w:rsidRPr="00CE17C8">
        <w:rPr>
          <w:rFonts w:eastAsia="Times New Roman"/>
          <w:sz w:val="26"/>
          <w:szCs w:val="26"/>
        </w:rPr>
        <w:t xml:space="preserve"> (вместе с «Инструкцией по отлову безнадзорных животных на территории муниципального района «Печора», «Инструкцией по транспортировке безнадзорных животных на территории муниципального района «Печора», «Порядком организации деятельности</w:t>
      </w:r>
      <w:proofErr w:type="gramEnd"/>
      <w:r w:rsidRPr="00CE17C8">
        <w:rPr>
          <w:rFonts w:eastAsia="Times New Roman"/>
          <w:sz w:val="26"/>
          <w:szCs w:val="26"/>
        </w:rPr>
        <w:t xml:space="preserve"> приютов для безнадзорных животных на территории муниципального района «Печора», «Порядком возврата отловленных животных их владельцам на территории муниципального района «Печора», «Порядком проведения мониторинга по определению количества безнадзорных животных на территории муниципального района «Печора»). На осуществление государственного полномочия Республики Коми по организации проведения мероприятий по отлову и содержанию безнадзорных животных в 2019 году по заключенным администрацией МР «Печора» контрактам направлено 1,7 млн. руб. и отловлено 145 особей.</w:t>
      </w:r>
    </w:p>
    <w:p w:rsidR="00CE17C8" w:rsidRPr="00CE17C8" w:rsidRDefault="00CE17C8" w:rsidP="00CE17C8">
      <w:pPr>
        <w:spacing w:after="0" w:line="240" w:lineRule="auto"/>
        <w:ind w:right="-1" w:firstLine="426"/>
        <w:jc w:val="both"/>
        <w:rPr>
          <w:rFonts w:eastAsia="Times New Roman"/>
          <w:sz w:val="26"/>
          <w:szCs w:val="26"/>
        </w:rPr>
      </w:pPr>
      <w:r w:rsidRPr="00CE17C8">
        <w:rPr>
          <w:rFonts w:eastAsia="Times New Roman"/>
          <w:sz w:val="26"/>
          <w:szCs w:val="26"/>
        </w:rPr>
        <w:t>Помимо этого, администрацией МР «Печора» продолжается  работа информационно-разъяснительного характера с владельцами животных, направленная на недопустимость выгула (</w:t>
      </w:r>
      <w:proofErr w:type="spellStart"/>
      <w:r w:rsidRPr="00CE17C8">
        <w:rPr>
          <w:rFonts w:eastAsia="Times New Roman"/>
          <w:sz w:val="26"/>
          <w:szCs w:val="26"/>
        </w:rPr>
        <w:t>самовыгула</w:t>
      </w:r>
      <w:proofErr w:type="spellEnd"/>
      <w:r w:rsidRPr="00CE17C8">
        <w:rPr>
          <w:rFonts w:eastAsia="Times New Roman"/>
          <w:sz w:val="26"/>
          <w:szCs w:val="26"/>
        </w:rPr>
        <w:t xml:space="preserve">) собак на территориях, не предназначенных для этих целей, а также выгула собак без поводка и намордника </w:t>
      </w:r>
      <w:r w:rsidRPr="00CE17C8">
        <w:rPr>
          <w:rFonts w:eastAsia="Times New Roman"/>
          <w:sz w:val="26"/>
          <w:szCs w:val="26"/>
        </w:rPr>
        <w:lastRenderedPageBreak/>
        <w:t>(за исключением собак декоративных пород) и с гражданами о недопущении подкармливания бездомных животных.</w:t>
      </w:r>
    </w:p>
    <w:p w:rsidR="00E11470" w:rsidRPr="00E11470" w:rsidRDefault="00CE17C8" w:rsidP="00E11470">
      <w:pPr>
        <w:spacing w:after="0" w:line="240" w:lineRule="auto"/>
        <w:ind w:right="-1" w:firstLine="426"/>
        <w:jc w:val="both"/>
        <w:rPr>
          <w:rFonts w:eastAsia="Times New Roman"/>
          <w:i/>
          <w:sz w:val="26"/>
          <w:szCs w:val="26"/>
        </w:rPr>
      </w:pPr>
      <w:r w:rsidRPr="00CE17C8">
        <w:rPr>
          <w:rFonts w:eastAsia="Times New Roman"/>
          <w:sz w:val="26"/>
          <w:szCs w:val="26"/>
        </w:rPr>
        <w:t xml:space="preserve">- </w:t>
      </w:r>
      <w:r w:rsidRPr="00CE17C8">
        <w:rPr>
          <w:rFonts w:eastAsia="Times New Roman"/>
          <w:i/>
          <w:sz w:val="26"/>
          <w:szCs w:val="26"/>
        </w:rPr>
        <w:t>проблема</w:t>
      </w:r>
      <w:r w:rsidR="00E11470">
        <w:rPr>
          <w:rFonts w:eastAsia="Times New Roman"/>
          <w:i/>
          <w:sz w:val="26"/>
          <w:szCs w:val="26"/>
        </w:rPr>
        <w:t xml:space="preserve"> сбора и </w:t>
      </w:r>
      <w:r w:rsidRPr="00CE17C8">
        <w:rPr>
          <w:rFonts w:eastAsia="Times New Roman"/>
          <w:i/>
          <w:sz w:val="26"/>
          <w:szCs w:val="26"/>
        </w:rPr>
        <w:t>вывоза твердых бытовых о</w:t>
      </w:r>
      <w:r w:rsidR="00E11470">
        <w:rPr>
          <w:rFonts w:eastAsia="Times New Roman"/>
          <w:i/>
          <w:sz w:val="26"/>
          <w:szCs w:val="26"/>
        </w:rPr>
        <w:t>тходов с контейнерных площадок.</w:t>
      </w:r>
    </w:p>
    <w:p w:rsidR="00E11470" w:rsidRPr="00252B1C" w:rsidRDefault="00E11470" w:rsidP="00E11470">
      <w:pPr>
        <w:suppressAutoHyphens/>
        <w:spacing w:after="0" w:line="240" w:lineRule="auto"/>
        <w:ind w:firstLine="425"/>
        <w:jc w:val="both"/>
        <w:rPr>
          <w:sz w:val="26"/>
          <w:szCs w:val="26"/>
        </w:rPr>
      </w:pPr>
      <w:r>
        <w:rPr>
          <w:sz w:val="26"/>
          <w:szCs w:val="26"/>
        </w:rPr>
        <w:t>После п</w:t>
      </w:r>
      <w:r w:rsidRPr="00252B1C">
        <w:rPr>
          <w:sz w:val="26"/>
          <w:szCs w:val="26"/>
        </w:rPr>
        <w:t>ереход</w:t>
      </w:r>
      <w:r>
        <w:rPr>
          <w:sz w:val="26"/>
          <w:szCs w:val="26"/>
        </w:rPr>
        <w:t>а</w:t>
      </w:r>
      <w:r w:rsidRPr="00252B1C">
        <w:rPr>
          <w:sz w:val="26"/>
          <w:szCs w:val="26"/>
        </w:rPr>
        <w:t xml:space="preserve"> на новую систему регулирования в области обращения с ТКО в 2019</w:t>
      </w:r>
      <w:r>
        <w:rPr>
          <w:sz w:val="26"/>
          <w:szCs w:val="26"/>
        </w:rPr>
        <w:t xml:space="preserve"> году возник ряд проблем при осуществлении сбора ТКО на площадках накопления и при транспортировке</w:t>
      </w:r>
      <w:r w:rsidRPr="00252B1C">
        <w:rPr>
          <w:sz w:val="26"/>
          <w:szCs w:val="26"/>
        </w:rPr>
        <w:t xml:space="preserve"> ТКО на объекты размещения с назначением «хранение» и «захоронение». </w:t>
      </w:r>
    </w:p>
    <w:p w:rsidR="007A6A13" w:rsidRDefault="00E11470" w:rsidP="007A6A13">
      <w:pPr>
        <w:suppressAutoHyphens/>
        <w:spacing w:after="0" w:line="240" w:lineRule="auto"/>
        <w:ind w:firstLine="425"/>
        <w:jc w:val="both"/>
        <w:rPr>
          <w:sz w:val="26"/>
          <w:szCs w:val="26"/>
        </w:rPr>
      </w:pPr>
      <w:r w:rsidRPr="00252B1C">
        <w:rPr>
          <w:sz w:val="26"/>
          <w:szCs w:val="26"/>
        </w:rPr>
        <w:t xml:space="preserve">Региональный оператор </w:t>
      </w:r>
      <w:r w:rsidRPr="00E11470">
        <w:rPr>
          <w:sz w:val="26"/>
          <w:szCs w:val="26"/>
        </w:rPr>
        <w:t>ООО «</w:t>
      </w:r>
      <w:proofErr w:type="spellStart"/>
      <w:r w:rsidRPr="00E11470">
        <w:rPr>
          <w:sz w:val="26"/>
          <w:szCs w:val="26"/>
        </w:rPr>
        <w:t>Ухтажилфонд</w:t>
      </w:r>
      <w:proofErr w:type="spellEnd"/>
      <w:r w:rsidRPr="00E11470">
        <w:rPr>
          <w:sz w:val="26"/>
          <w:szCs w:val="26"/>
        </w:rPr>
        <w:t xml:space="preserve">» </w:t>
      </w:r>
      <w:r w:rsidRPr="00252B1C">
        <w:rPr>
          <w:sz w:val="26"/>
          <w:szCs w:val="26"/>
        </w:rPr>
        <w:t xml:space="preserve">совместно с Администрацией и Минприроды РК определили потребность в площадках накопления ТКО и необходимость количества устанавливаемых </w:t>
      </w:r>
      <w:r>
        <w:rPr>
          <w:sz w:val="26"/>
          <w:szCs w:val="26"/>
        </w:rPr>
        <w:t xml:space="preserve">на таких площадках контейнеров. </w:t>
      </w:r>
      <w:r w:rsidR="00934DDB">
        <w:rPr>
          <w:sz w:val="26"/>
          <w:szCs w:val="26"/>
        </w:rPr>
        <w:t>27.03.2019</w:t>
      </w:r>
      <w:r w:rsidRPr="00252B1C">
        <w:rPr>
          <w:sz w:val="26"/>
          <w:szCs w:val="26"/>
        </w:rPr>
        <w:t xml:space="preserve"> постановлением администрации МР «Печора» № 323 утвержден реестр мест (площадок) накопления ТКО. </w:t>
      </w:r>
      <w:proofErr w:type="gramStart"/>
      <w:r w:rsidR="007A6A13" w:rsidRPr="008717C0">
        <w:rPr>
          <w:sz w:val="26"/>
          <w:szCs w:val="26"/>
        </w:rPr>
        <w:t>В целях минимизация негативного воздействия отходов на окружающую среду реализовано мероприятие по созданию системы по раздельному накоплению отходов с привлечением средств республиканского бюджета Республики Коми в размере 1</w:t>
      </w:r>
      <w:r w:rsidR="007A6A13">
        <w:rPr>
          <w:sz w:val="26"/>
          <w:szCs w:val="26"/>
        </w:rPr>
        <w:t>,1</w:t>
      </w:r>
      <w:r w:rsidR="007A6A13" w:rsidRPr="008717C0">
        <w:rPr>
          <w:sz w:val="26"/>
          <w:szCs w:val="26"/>
        </w:rPr>
        <w:t xml:space="preserve"> </w:t>
      </w:r>
      <w:r w:rsidR="007A6A13">
        <w:rPr>
          <w:sz w:val="26"/>
          <w:szCs w:val="26"/>
        </w:rPr>
        <w:t>млн. руб</w:t>
      </w:r>
      <w:r w:rsidR="00934DDB">
        <w:rPr>
          <w:sz w:val="26"/>
          <w:szCs w:val="26"/>
        </w:rPr>
        <w:t>. П</w:t>
      </w:r>
      <w:r w:rsidR="007A6A13" w:rsidRPr="008717C0">
        <w:rPr>
          <w:sz w:val="26"/>
          <w:szCs w:val="26"/>
        </w:rPr>
        <w:t>риобретены контейнера и бункера, которые установлены на 55 местах (площадках) накопления ТКО, где необходима замена или потребность в дополнительных</w:t>
      </w:r>
      <w:r w:rsidR="007A6A13">
        <w:rPr>
          <w:sz w:val="26"/>
          <w:szCs w:val="26"/>
        </w:rPr>
        <w:t xml:space="preserve"> контейнерах, а так же в частном секторе</w:t>
      </w:r>
      <w:r w:rsidR="007A6A13" w:rsidRPr="008717C0">
        <w:rPr>
          <w:sz w:val="26"/>
          <w:szCs w:val="26"/>
        </w:rPr>
        <w:t>.</w:t>
      </w:r>
      <w:proofErr w:type="gramEnd"/>
    </w:p>
    <w:p w:rsidR="00CD6385" w:rsidRPr="00CD6385" w:rsidRDefault="00CD6385" w:rsidP="00CD6385">
      <w:pPr>
        <w:spacing w:after="0" w:line="240" w:lineRule="auto"/>
        <w:ind w:firstLine="426"/>
        <w:jc w:val="both"/>
        <w:rPr>
          <w:rFonts w:eastAsia="Times New Roman"/>
          <w:sz w:val="26"/>
          <w:szCs w:val="26"/>
        </w:rPr>
      </w:pPr>
      <w:r w:rsidRPr="00CD6385">
        <w:rPr>
          <w:sz w:val="26"/>
          <w:szCs w:val="26"/>
        </w:rPr>
        <w:t xml:space="preserve">Так же в связи с обильными снежными осадками в зимний период сложилась ситуация препятствующая осуществлению подъезда </w:t>
      </w:r>
      <w:proofErr w:type="spellStart"/>
      <w:r w:rsidRPr="00CD6385">
        <w:rPr>
          <w:sz w:val="26"/>
          <w:szCs w:val="26"/>
        </w:rPr>
        <w:t>мусоросборных</w:t>
      </w:r>
      <w:proofErr w:type="spellEnd"/>
      <w:r w:rsidRPr="00CD6385">
        <w:rPr>
          <w:sz w:val="26"/>
          <w:szCs w:val="26"/>
        </w:rPr>
        <w:t xml:space="preserve"> машин к контейнерным площадкам сбора ТКО, что привело к накоплению ТКО сверх вместимости контейнеров. Проблема транспортировки ТКО заключается не только в подъезде к контейнерным площадкам, но и в подъезде к объекту размещения с назначением «хранение» и «захоронение» ТКО -</w:t>
      </w:r>
      <w:r>
        <w:rPr>
          <w:sz w:val="26"/>
          <w:szCs w:val="26"/>
        </w:rPr>
        <w:t xml:space="preserve"> </w:t>
      </w:r>
      <w:r w:rsidRPr="00CD6385">
        <w:rPr>
          <w:sz w:val="26"/>
          <w:szCs w:val="26"/>
        </w:rPr>
        <w:t>полигону.  Данная д</w:t>
      </w:r>
      <w:r w:rsidRPr="00CD6385">
        <w:rPr>
          <w:rFonts w:eastAsia="Times New Roman"/>
          <w:sz w:val="26"/>
          <w:szCs w:val="26"/>
        </w:rPr>
        <w:t xml:space="preserve">орога на полигон, находится на землях лесного фонда РФ и муниципалитет многие годы не имеет возможности выделения денежных средств на ремонт и содержание автодороги, что приводит к проблемам как в летний период (размыв дороги после дождей), так и в зимний период (занос дороги снегом). </w:t>
      </w:r>
    </w:p>
    <w:p w:rsidR="00CD6385" w:rsidRDefault="00CD6385" w:rsidP="00CD6385">
      <w:pPr>
        <w:pStyle w:val="a8"/>
        <w:spacing w:before="0" w:beforeAutospacing="0" w:after="0" w:afterAutospacing="0"/>
        <w:ind w:firstLine="567"/>
        <w:jc w:val="both"/>
        <w:rPr>
          <w:color w:val="000000"/>
          <w:sz w:val="26"/>
          <w:szCs w:val="26"/>
        </w:rPr>
      </w:pPr>
    </w:p>
    <w:p w:rsidR="006D1020" w:rsidRPr="0017788B" w:rsidRDefault="006D1020" w:rsidP="00CB4E56">
      <w:pPr>
        <w:spacing w:after="0" w:line="240" w:lineRule="auto"/>
        <w:ind w:right="-2"/>
        <w:jc w:val="center"/>
        <w:rPr>
          <w:b/>
          <w:bCs/>
          <w:i/>
          <w:sz w:val="26"/>
          <w:szCs w:val="26"/>
        </w:rPr>
      </w:pPr>
      <w:r w:rsidRPr="0017788B">
        <w:rPr>
          <w:b/>
          <w:bCs/>
          <w:i/>
          <w:sz w:val="26"/>
          <w:szCs w:val="26"/>
        </w:rPr>
        <w:t xml:space="preserve">Положительные и отрицательные </w:t>
      </w:r>
      <w:proofErr w:type="gramStart"/>
      <w:r w:rsidRPr="0017788B">
        <w:rPr>
          <w:b/>
          <w:bCs/>
          <w:i/>
          <w:sz w:val="26"/>
          <w:szCs w:val="26"/>
        </w:rPr>
        <w:t>тенденциях</w:t>
      </w:r>
      <w:proofErr w:type="gramEnd"/>
      <w:r w:rsidRPr="0017788B">
        <w:rPr>
          <w:b/>
          <w:bCs/>
          <w:i/>
          <w:sz w:val="26"/>
          <w:szCs w:val="26"/>
        </w:rPr>
        <w:t xml:space="preserve"> социально-экономического развития </w:t>
      </w:r>
      <w:r w:rsidR="00934DDB">
        <w:rPr>
          <w:b/>
          <w:bCs/>
          <w:i/>
          <w:sz w:val="26"/>
          <w:szCs w:val="26"/>
        </w:rPr>
        <w:t>городского поселения</w:t>
      </w:r>
      <w:r w:rsidR="00E11470">
        <w:rPr>
          <w:b/>
          <w:bCs/>
          <w:i/>
          <w:sz w:val="26"/>
          <w:szCs w:val="26"/>
        </w:rPr>
        <w:t xml:space="preserve"> «П</w:t>
      </w:r>
      <w:r w:rsidR="00DD27EE" w:rsidRPr="0017788B">
        <w:rPr>
          <w:b/>
          <w:bCs/>
          <w:i/>
          <w:sz w:val="26"/>
          <w:szCs w:val="26"/>
        </w:rPr>
        <w:t>ечора»</w:t>
      </w:r>
    </w:p>
    <w:p w:rsidR="006D1020" w:rsidRPr="00B80FA6" w:rsidRDefault="006D1020" w:rsidP="00CB4E56">
      <w:pPr>
        <w:spacing w:after="0" w:line="240" w:lineRule="auto"/>
        <w:ind w:right="-2"/>
        <w:jc w:val="center"/>
        <w:rPr>
          <w:b/>
          <w:bCs/>
          <w:i/>
          <w:sz w:val="16"/>
          <w:szCs w:val="16"/>
        </w:rPr>
      </w:pPr>
    </w:p>
    <w:p w:rsidR="00934DDB" w:rsidRPr="00F752E5" w:rsidRDefault="00934DDB" w:rsidP="00934DDB">
      <w:pPr>
        <w:spacing w:after="0" w:line="240" w:lineRule="auto"/>
        <w:ind w:right="-2"/>
        <w:jc w:val="center"/>
        <w:rPr>
          <w:b/>
          <w:bCs/>
          <w:i/>
          <w:sz w:val="26"/>
          <w:szCs w:val="26"/>
        </w:rPr>
      </w:pPr>
      <w:r w:rsidRPr="00F752E5">
        <w:rPr>
          <w:b/>
          <w:bCs/>
          <w:i/>
          <w:sz w:val="26"/>
          <w:szCs w:val="26"/>
        </w:rPr>
        <w:t>Отрицательные тенденции</w:t>
      </w:r>
    </w:p>
    <w:p w:rsidR="00934DDB" w:rsidRDefault="00934DDB" w:rsidP="00934DDB">
      <w:pPr>
        <w:numPr>
          <w:ilvl w:val="0"/>
          <w:numId w:val="40"/>
        </w:numPr>
        <w:spacing w:after="0" w:line="240" w:lineRule="auto"/>
        <w:ind w:left="0" w:right="-2" w:firstLine="426"/>
        <w:jc w:val="both"/>
        <w:rPr>
          <w:rFonts w:eastAsia="Times New Roman"/>
          <w:color w:val="000000"/>
          <w:sz w:val="26"/>
          <w:szCs w:val="26"/>
        </w:rPr>
      </w:pPr>
      <w:r w:rsidRPr="0017788B">
        <w:rPr>
          <w:sz w:val="26"/>
          <w:szCs w:val="26"/>
          <w:lang w:eastAsia="x-none"/>
        </w:rPr>
        <w:t xml:space="preserve">Сокращение численности населения </w:t>
      </w:r>
      <w:r>
        <w:rPr>
          <w:sz w:val="26"/>
          <w:szCs w:val="26"/>
          <w:lang w:eastAsia="x-none"/>
        </w:rPr>
        <w:t>в 2019</w:t>
      </w:r>
      <w:r w:rsidRPr="0017788B">
        <w:rPr>
          <w:sz w:val="26"/>
          <w:szCs w:val="26"/>
          <w:lang w:eastAsia="x-none"/>
        </w:rPr>
        <w:t xml:space="preserve"> году на </w:t>
      </w:r>
      <w:r w:rsidRPr="001D40ED">
        <w:rPr>
          <w:sz w:val="26"/>
          <w:szCs w:val="26"/>
          <w:lang w:eastAsia="x-none"/>
        </w:rPr>
        <w:t>167 чел.</w:t>
      </w:r>
      <w:r w:rsidRPr="0017788B">
        <w:rPr>
          <w:sz w:val="26"/>
          <w:szCs w:val="26"/>
          <w:lang w:eastAsia="x-none"/>
        </w:rPr>
        <w:t xml:space="preserve"> (по данным территориального органа федеральной службы го</w:t>
      </w:r>
      <w:r>
        <w:rPr>
          <w:sz w:val="26"/>
          <w:szCs w:val="26"/>
          <w:lang w:eastAsia="x-none"/>
        </w:rPr>
        <w:t xml:space="preserve">сударственной статистики по РК 01.01.2020 г.- 38 617 чел., 01.01.2019 г.- </w:t>
      </w:r>
      <w:r w:rsidRPr="00001134">
        <w:rPr>
          <w:sz w:val="26"/>
          <w:szCs w:val="26"/>
          <w:lang w:eastAsia="x-none"/>
        </w:rPr>
        <w:t>38</w:t>
      </w:r>
      <w:r>
        <w:rPr>
          <w:sz w:val="26"/>
          <w:szCs w:val="26"/>
          <w:lang w:eastAsia="x-none"/>
        </w:rPr>
        <w:t> </w:t>
      </w:r>
      <w:r w:rsidRPr="00001134">
        <w:rPr>
          <w:sz w:val="26"/>
          <w:szCs w:val="26"/>
          <w:lang w:eastAsia="x-none"/>
        </w:rPr>
        <w:t>784</w:t>
      </w:r>
      <w:r>
        <w:rPr>
          <w:sz w:val="26"/>
          <w:szCs w:val="26"/>
          <w:lang w:eastAsia="x-none"/>
        </w:rPr>
        <w:t xml:space="preserve"> чел.</w:t>
      </w:r>
      <w:r w:rsidRPr="0017788B">
        <w:rPr>
          <w:sz w:val="26"/>
          <w:szCs w:val="26"/>
          <w:lang w:eastAsia="x-none"/>
        </w:rPr>
        <w:t xml:space="preserve">), в </w:t>
      </w:r>
      <w:r w:rsidRPr="006F380C">
        <w:rPr>
          <w:sz w:val="26"/>
          <w:szCs w:val="26"/>
          <w:lang w:eastAsia="x-none"/>
        </w:rPr>
        <w:t>том числе</w:t>
      </w:r>
      <w:r w:rsidRPr="006F380C">
        <w:rPr>
          <w:b/>
          <w:sz w:val="26"/>
          <w:szCs w:val="26"/>
          <w:lang w:eastAsia="x-none"/>
        </w:rPr>
        <w:t xml:space="preserve"> </w:t>
      </w:r>
      <w:r w:rsidRPr="006F380C">
        <w:rPr>
          <w:sz w:val="26"/>
          <w:szCs w:val="26"/>
          <w:lang w:eastAsia="x-none"/>
        </w:rPr>
        <w:t>с</w:t>
      </w:r>
      <w:r w:rsidRPr="006F380C">
        <w:rPr>
          <w:rFonts w:eastAsia="Times New Roman"/>
          <w:sz w:val="26"/>
          <w:szCs w:val="26"/>
        </w:rPr>
        <w:t xml:space="preserve">нижение численности населения за счет миграционного оттока. </w:t>
      </w:r>
    </w:p>
    <w:p w:rsidR="00934DDB" w:rsidRPr="00195C98" w:rsidRDefault="00934DDB" w:rsidP="00934DDB">
      <w:pPr>
        <w:numPr>
          <w:ilvl w:val="0"/>
          <w:numId w:val="40"/>
        </w:numPr>
        <w:spacing w:after="0" w:line="240" w:lineRule="auto"/>
        <w:ind w:left="0" w:right="-2" w:firstLine="426"/>
        <w:jc w:val="both"/>
        <w:rPr>
          <w:rFonts w:eastAsia="Times New Roman"/>
          <w:color w:val="000000"/>
          <w:sz w:val="26"/>
          <w:szCs w:val="26"/>
        </w:rPr>
      </w:pPr>
      <w:r w:rsidRPr="00195C98">
        <w:rPr>
          <w:bCs/>
          <w:sz w:val="26"/>
          <w:szCs w:val="26"/>
        </w:rPr>
        <w:t>Сокращение числа  юридических лиц.</w:t>
      </w:r>
      <w:r>
        <w:rPr>
          <w:bCs/>
          <w:sz w:val="26"/>
          <w:szCs w:val="26"/>
        </w:rPr>
        <w:t xml:space="preserve"> По состоянию на 01.01.2019 </w:t>
      </w:r>
      <w:r w:rsidRPr="00195C98">
        <w:rPr>
          <w:bCs/>
          <w:sz w:val="26"/>
          <w:szCs w:val="26"/>
        </w:rPr>
        <w:t xml:space="preserve"> зарегистрировано 595 юридических лиц (2018 год – 645 юр. лиц). Всего за 2019 год на территории МР «Печора» зарегистрировано 23 юридических лица (2018 год – 22 юр. лица), официально ликвидировано 73 юридических лица (2018 год – 39 юр. лиц).</w:t>
      </w:r>
    </w:p>
    <w:p w:rsidR="00934DDB" w:rsidRPr="00C22B62" w:rsidRDefault="00934DDB" w:rsidP="00934DDB">
      <w:pPr>
        <w:pStyle w:val="a4"/>
        <w:numPr>
          <w:ilvl w:val="0"/>
          <w:numId w:val="40"/>
        </w:numPr>
        <w:ind w:left="0" w:firstLine="426"/>
        <w:jc w:val="both"/>
        <w:rPr>
          <w:rFonts w:ascii="Times New Roman" w:hAnsi="Times New Roman"/>
          <w:bCs/>
          <w:sz w:val="26"/>
          <w:szCs w:val="26"/>
        </w:rPr>
      </w:pPr>
      <w:r w:rsidRPr="00C22B62">
        <w:rPr>
          <w:rFonts w:ascii="Times New Roman" w:hAnsi="Times New Roman"/>
          <w:bCs/>
          <w:sz w:val="26"/>
          <w:szCs w:val="26"/>
        </w:rPr>
        <w:t>Рост кредиторской</w:t>
      </w:r>
      <w:r>
        <w:rPr>
          <w:rFonts w:ascii="Times New Roman" w:hAnsi="Times New Roman"/>
          <w:bCs/>
          <w:sz w:val="26"/>
          <w:szCs w:val="26"/>
        </w:rPr>
        <w:t> задолженности</w:t>
      </w:r>
      <w:r w:rsidRPr="00C22B62">
        <w:rPr>
          <w:rFonts w:ascii="Times New Roman" w:hAnsi="Times New Roman"/>
          <w:bCs/>
          <w:sz w:val="26"/>
          <w:szCs w:val="26"/>
        </w:rPr>
        <w:t xml:space="preserve"> населения по оплате коммунальных услуг перед </w:t>
      </w:r>
      <w:proofErr w:type="spellStart"/>
      <w:r w:rsidRPr="00C22B62">
        <w:rPr>
          <w:rFonts w:ascii="Times New Roman" w:hAnsi="Times New Roman"/>
          <w:bCs/>
          <w:sz w:val="26"/>
          <w:szCs w:val="26"/>
        </w:rPr>
        <w:t>ресурсоснабжающими</w:t>
      </w:r>
      <w:proofErr w:type="spellEnd"/>
      <w:r w:rsidRPr="00C22B62">
        <w:rPr>
          <w:rFonts w:ascii="Times New Roman" w:hAnsi="Times New Roman"/>
          <w:bCs/>
          <w:sz w:val="26"/>
          <w:szCs w:val="26"/>
        </w:rPr>
        <w:t xml:space="preserve"> организациями. </w:t>
      </w:r>
      <w:r>
        <w:rPr>
          <w:rFonts w:ascii="Times New Roman" w:hAnsi="Times New Roman"/>
          <w:bCs/>
          <w:sz w:val="26"/>
          <w:szCs w:val="26"/>
        </w:rPr>
        <w:t>По состоянию на 01.01.2020</w:t>
      </w:r>
      <w:r w:rsidRPr="00F0269A">
        <w:rPr>
          <w:rFonts w:ascii="Times New Roman" w:hAnsi="Times New Roman"/>
          <w:bCs/>
          <w:sz w:val="26"/>
          <w:szCs w:val="26"/>
        </w:rPr>
        <w:t xml:space="preserve"> общая сумма заложенности населения по оплате коммунальных услуг составляет </w:t>
      </w:r>
      <w:r w:rsidR="00AA7E0E">
        <w:rPr>
          <w:rFonts w:ascii="Times New Roman" w:hAnsi="Times New Roman"/>
          <w:bCs/>
          <w:sz w:val="26"/>
          <w:szCs w:val="26"/>
        </w:rPr>
        <w:t>461,8</w:t>
      </w:r>
      <w:r>
        <w:rPr>
          <w:rFonts w:ascii="Times New Roman" w:hAnsi="Times New Roman"/>
          <w:bCs/>
          <w:sz w:val="26"/>
          <w:szCs w:val="26"/>
        </w:rPr>
        <w:t xml:space="preserve"> млн. руб., в том числе</w:t>
      </w:r>
      <w:r w:rsidRPr="00F0269A">
        <w:rPr>
          <w:rFonts w:ascii="Times New Roman" w:hAnsi="Times New Roman"/>
          <w:bCs/>
          <w:sz w:val="26"/>
          <w:szCs w:val="26"/>
        </w:rPr>
        <w:t xml:space="preserve"> перед ООО «ТЭК-Печора» - </w:t>
      </w:r>
      <w:r>
        <w:rPr>
          <w:rFonts w:ascii="Times New Roman" w:hAnsi="Times New Roman"/>
          <w:bCs/>
          <w:sz w:val="26"/>
          <w:szCs w:val="26"/>
        </w:rPr>
        <w:t xml:space="preserve">131,4 </w:t>
      </w:r>
      <w:r w:rsidRPr="00F0269A">
        <w:rPr>
          <w:rFonts w:ascii="Times New Roman" w:hAnsi="Times New Roman"/>
          <w:bCs/>
          <w:sz w:val="26"/>
          <w:szCs w:val="26"/>
        </w:rPr>
        <w:t>млн. руб., ОАО «Тепловая сервисная компания» –</w:t>
      </w:r>
      <w:r w:rsidRPr="00F0269A">
        <w:rPr>
          <w:rFonts w:ascii="Times New Roman" w:hAnsi="Times New Roman"/>
          <w:bCs/>
          <w:color w:val="92D050"/>
          <w:sz w:val="26"/>
          <w:szCs w:val="26"/>
        </w:rPr>
        <w:t xml:space="preserve"> </w:t>
      </w:r>
      <w:r>
        <w:rPr>
          <w:rFonts w:ascii="Times New Roman" w:hAnsi="Times New Roman"/>
          <w:bCs/>
          <w:sz w:val="26"/>
          <w:szCs w:val="26"/>
        </w:rPr>
        <w:t>147,4</w:t>
      </w:r>
      <w:r w:rsidRPr="00F0269A">
        <w:rPr>
          <w:rFonts w:ascii="Times New Roman" w:hAnsi="Times New Roman"/>
          <w:bCs/>
          <w:sz w:val="26"/>
          <w:szCs w:val="26"/>
        </w:rPr>
        <w:t xml:space="preserve"> млн. руб.; МУП «Горводоканал» –</w:t>
      </w:r>
      <w:r w:rsidRPr="00F0269A">
        <w:rPr>
          <w:rFonts w:ascii="Times New Roman" w:hAnsi="Times New Roman"/>
          <w:bCs/>
          <w:color w:val="92D050"/>
          <w:sz w:val="26"/>
          <w:szCs w:val="26"/>
        </w:rPr>
        <w:t xml:space="preserve"> </w:t>
      </w:r>
      <w:r>
        <w:rPr>
          <w:rFonts w:ascii="Times New Roman" w:hAnsi="Times New Roman"/>
          <w:bCs/>
          <w:sz w:val="26"/>
          <w:szCs w:val="26"/>
        </w:rPr>
        <w:t>126,7</w:t>
      </w:r>
      <w:r w:rsidRPr="00F0269A">
        <w:rPr>
          <w:rFonts w:ascii="Times New Roman" w:hAnsi="Times New Roman"/>
          <w:bCs/>
          <w:sz w:val="26"/>
          <w:szCs w:val="26"/>
        </w:rPr>
        <w:t xml:space="preserve">  млн. руб.; </w:t>
      </w:r>
      <w:r>
        <w:rPr>
          <w:rFonts w:ascii="Times New Roman" w:hAnsi="Times New Roman"/>
          <w:bCs/>
          <w:sz w:val="26"/>
          <w:szCs w:val="26"/>
        </w:rPr>
        <w:t>АО «КЭСК» - 56,3 млн. руб.</w:t>
      </w:r>
      <w:r w:rsidRPr="00F0269A">
        <w:rPr>
          <w:rFonts w:ascii="Times New Roman" w:hAnsi="Times New Roman"/>
          <w:bCs/>
          <w:sz w:val="26"/>
          <w:szCs w:val="26"/>
        </w:rPr>
        <w:t xml:space="preserve"> </w:t>
      </w:r>
    </w:p>
    <w:p w:rsidR="00934DDB" w:rsidRDefault="00934DDB" w:rsidP="00934DDB">
      <w:pPr>
        <w:numPr>
          <w:ilvl w:val="0"/>
          <w:numId w:val="40"/>
        </w:numPr>
        <w:spacing w:after="0" w:line="240" w:lineRule="auto"/>
        <w:ind w:left="0" w:firstLine="426"/>
        <w:jc w:val="both"/>
        <w:rPr>
          <w:rFonts w:eastAsia="Times New Roman"/>
          <w:sz w:val="26"/>
          <w:szCs w:val="26"/>
        </w:rPr>
      </w:pPr>
      <w:r w:rsidRPr="0017788B">
        <w:rPr>
          <w:sz w:val="26"/>
          <w:szCs w:val="26"/>
        </w:rPr>
        <w:lastRenderedPageBreak/>
        <w:t xml:space="preserve">Высокий удельный вес автомобильных дорог общего пользования местного значения на территории </w:t>
      </w:r>
      <w:r>
        <w:rPr>
          <w:rFonts w:eastAsia="Times New Roman"/>
          <w:sz w:val="26"/>
          <w:szCs w:val="26"/>
        </w:rPr>
        <w:t>городского поселения</w:t>
      </w:r>
      <w:r w:rsidRPr="0017788B">
        <w:rPr>
          <w:sz w:val="26"/>
          <w:szCs w:val="26"/>
        </w:rPr>
        <w:t xml:space="preserve"> «</w:t>
      </w:r>
      <w:proofErr w:type="spellStart"/>
      <w:r w:rsidRPr="0017788B">
        <w:rPr>
          <w:sz w:val="26"/>
          <w:szCs w:val="26"/>
        </w:rPr>
        <w:t>печора</w:t>
      </w:r>
      <w:proofErr w:type="spellEnd"/>
      <w:r w:rsidRPr="0017788B">
        <w:rPr>
          <w:sz w:val="26"/>
          <w:szCs w:val="26"/>
        </w:rPr>
        <w:t>», требующих ремонта.</w:t>
      </w:r>
      <w:r w:rsidRPr="0017788B">
        <w:rPr>
          <w:b/>
          <w:sz w:val="26"/>
          <w:szCs w:val="26"/>
        </w:rPr>
        <w:t xml:space="preserve"> </w:t>
      </w:r>
      <w:r w:rsidRPr="0017788B">
        <w:rPr>
          <w:sz w:val="26"/>
          <w:szCs w:val="26"/>
        </w:rPr>
        <w:t>Потребность в ремонте, капитальном ремонте автомобильных дорог общего пользования местного значения –</w:t>
      </w:r>
      <w:r>
        <w:rPr>
          <w:sz w:val="26"/>
          <w:szCs w:val="26"/>
        </w:rPr>
        <w:t xml:space="preserve"> более 40</w:t>
      </w:r>
      <w:r w:rsidRPr="0017788B">
        <w:rPr>
          <w:sz w:val="26"/>
          <w:szCs w:val="26"/>
        </w:rPr>
        <w:t xml:space="preserve"> % от общей протяженности. </w:t>
      </w:r>
    </w:p>
    <w:p w:rsidR="00AA7E0E" w:rsidRPr="00CC2FD9" w:rsidRDefault="00AA7E0E" w:rsidP="00CB4E56">
      <w:pPr>
        <w:spacing w:after="0" w:line="240" w:lineRule="auto"/>
        <w:ind w:right="-2"/>
        <w:jc w:val="center"/>
        <w:rPr>
          <w:sz w:val="16"/>
          <w:szCs w:val="16"/>
        </w:rPr>
      </w:pPr>
    </w:p>
    <w:p w:rsidR="00D31946" w:rsidRPr="00F752E5" w:rsidRDefault="00F752E5" w:rsidP="00F752E5">
      <w:pPr>
        <w:spacing w:after="0" w:line="240" w:lineRule="auto"/>
        <w:ind w:right="-2"/>
        <w:jc w:val="center"/>
        <w:rPr>
          <w:b/>
          <w:bCs/>
          <w:i/>
          <w:sz w:val="26"/>
          <w:szCs w:val="26"/>
        </w:rPr>
      </w:pPr>
      <w:r>
        <w:rPr>
          <w:b/>
          <w:bCs/>
          <w:i/>
          <w:sz w:val="26"/>
          <w:szCs w:val="26"/>
        </w:rPr>
        <w:t>Положительные тенденции</w:t>
      </w:r>
    </w:p>
    <w:p w:rsidR="00920BB4" w:rsidRPr="00AA7E0E" w:rsidRDefault="006D1020" w:rsidP="00AA7E0E">
      <w:pPr>
        <w:numPr>
          <w:ilvl w:val="0"/>
          <w:numId w:val="41"/>
        </w:numPr>
        <w:spacing w:after="0" w:line="240" w:lineRule="auto"/>
        <w:ind w:left="0" w:firstLine="360"/>
        <w:jc w:val="both"/>
        <w:rPr>
          <w:sz w:val="26"/>
          <w:szCs w:val="26"/>
          <w:lang w:eastAsia="x-none"/>
        </w:rPr>
      </w:pPr>
      <w:r w:rsidRPr="00AA7E0E">
        <w:rPr>
          <w:sz w:val="26"/>
          <w:szCs w:val="26"/>
          <w:lang w:eastAsia="x-none"/>
        </w:rPr>
        <w:t>Сохраняется тенденция роста среднемесячной номинальной начисленной заработной платы. Средняя заработная плата в муниципальном образовании за 2</w:t>
      </w:r>
      <w:r w:rsidR="007016E8" w:rsidRPr="00AA7E0E">
        <w:rPr>
          <w:sz w:val="26"/>
          <w:szCs w:val="26"/>
          <w:lang w:eastAsia="x-none"/>
        </w:rPr>
        <w:t>019</w:t>
      </w:r>
      <w:r w:rsidRPr="00AA7E0E">
        <w:rPr>
          <w:sz w:val="26"/>
          <w:szCs w:val="26"/>
          <w:lang w:eastAsia="x-none"/>
        </w:rPr>
        <w:t xml:space="preserve"> года </w:t>
      </w:r>
      <w:r w:rsidR="00DD27EE" w:rsidRPr="00AA7E0E">
        <w:rPr>
          <w:sz w:val="26"/>
          <w:szCs w:val="26"/>
          <w:lang w:eastAsia="x-none"/>
        </w:rPr>
        <w:t xml:space="preserve">по </w:t>
      </w:r>
      <w:proofErr w:type="spellStart"/>
      <w:r w:rsidR="00DD27EE" w:rsidRPr="00AA7E0E">
        <w:rPr>
          <w:sz w:val="26"/>
          <w:szCs w:val="26"/>
          <w:lang w:eastAsia="x-none"/>
        </w:rPr>
        <w:t>даннным</w:t>
      </w:r>
      <w:proofErr w:type="spellEnd"/>
      <w:r w:rsidR="00DD27EE" w:rsidRPr="00AA7E0E">
        <w:rPr>
          <w:sz w:val="26"/>
          <w:szCs w:val="26"/>
          <w:lang w:eastAsia="x-none"/>
        </w:rPr>
        <w:t xml:space="preserve"> территориального органа федеральной службы</w:t>
      </w:r>
      <w:r w:rsidR="00AA7E0E">
        <w:rPr>
          <w:sz w:val="26"/>
          <w:szCs w:val="26"/>
          <w:lang w:eastAsia="x-none"/>
        </w:rPr>
        <w:t xml:space="preserve"> государственной статистики по Республике К</w:t>
      </w:r>
      <w:r w:rsidR="00DD27EE" w:rsidRPr="00AA7E0E">
        <w:rPr>
          <w:sz w:val="26"/>
          <w:szCs w:val="26"/>
          <w:lang w:eastAsia="x-none"/>
        </w:rPr>
        <w:t xml:space="preserve">оми </w:t>
      </w:r>
      <w:r w:rsidRPr="00AA7E0E">
        <w:rPr>
          <w:sz w:val="26"/>
          <w:szCs w:val="26"/>
          <w:lang w:eastAsia="x-none"/>
        </w:rPr>
        <w:t>составила</w:t>
      </w:r>
      <w:r w:rsidR="00920BB4" w:rsidRPr="00AA7E0E">
        <w:rPr>
          <w:sz w:val="26"/>
          <w:szCs w:val="26"/>
          <w:lang w:eastAsia="x-none"/>
        </w:rPr>
        <w:t>:</w:t>
      </w:r>
    </w:p>
    <w:p w:rsidR="00920BB4" w:rsidRPr="00AA7E0E" w:rsidRDefault="00920BB4" w:rsidP="00AA7E0E">
      <w:pPr>
        <w:pStyle w:val="a3"/>
        <w:numPr>
          <w:ilvl w:val="0"/>
          <w:numId w:val="42"/>
        </w:numPr>
        <w:spacing w:after="0" w:line="240" w:lineRule="auto"/>
        <w:ind w:left="0" w:firstLine="360"/>
        <w:jc w:val="both"/>
        <w:rPr>
          <w:rFonts w:ascii="Times New Roman" w:hAnsi="Times New Roman"/>
          <w:sz w:val="26"/>
          <w:szCs w:val="26"/>
          <w:lang w:eastAsia="x-none"/>
        </w:rPr>
      </w:pPr>
      <w:r w:rsidRPr="00AA7E0E">
        <w:rPr>
          <w:rFonts w:ascii="Times New Roman" w:hAnsi="Times New Roman"/>
          <w:sz w:val="26"/>
          <w:szCs w:val="26"/>
          <w:lang w:eastAsia="x-none"/>
        </w:rPr>
        <w:t xml:space="preserve">крупных и средних предприятий и </w:t>
      </w:r>
      <w:proofErr w:type="spellStart"/>
      <w:r w:rsidRPr="00AA7E0E">
        <w:rPr>
          <w:rFonts w:ascii="Times New Roman" w:hAnsi="Times New Roman"/>
          <w:sz w:val="26"/>
          <w:szCs w:val="26"/>
          <w:lang w:eastAsia="x-none"/>
        </w:rPr>
        <w:t>некомерческих</w:t>
      </w:r>
      <w:proofErr w:type="spellEnd"/>
      <w:r w:rsidRPr="00AA7E0E">
        <w:rPr>
          <w:rFonts w:ascii="Times New Roman" w:hAnsi="Times New Roman"/>
          <w:sz w:val="26"/>
          <w:szCs w:val="26"/>
          <w:lang w:eastAsia="x-none"/>
        </w:rPr>
        <w:t xml:space="preserve"> организаций </w:t>
      </w:r>
      <w:r w:rsidR="00536269" w:rsidRPr="00AA7E0E">
        <w:rPr>
          <w:rFonts w:ascii="Times New Roman" w:eastAsia="Times New Roman" w:hAnsi="Times New Roman"/>
          <w:sz w:val="26"/>
          <w:szCs w:val="26"/>
        </w:rPr>
        <w:t>64 839</w:t>
      </w:r>
      <w:r w:rsidR="006D1020" w:rsidRPr="00AA7E0E">
        <w:rPr>
          <w:rFonts w:ascii="Times New Roman" w:hAnsi="Times New Roman"/>
          <w:sz w:val="26"/>
          <w:szCs w:val="26"/>
          <w:lang w:eastAsia="x-none"/>
        </w:rPr>
        <w:t xml:space="preserve"> рубля, что на </w:t>
      </w:r>
      <w:r w:rsidR="00536269" w:rsidRPr="00AA7E0E">
        <w:rPr>
          <w:rFonts w:ascii="Times New Roman" w:hAnsi="Times New Roman"/>
          <w:sz w:val="26"/>
          <w:szCs w:val="26"/>
          <w:lang w:eastAsia="x-none"/>
        </w:rPr>
        <w:t>6,6</w:t>
      </w:r>
      <w:r w:rsidR="006D1020" w:rsidRPr="00AA7E0E">
        <w:rPr>
          <w:rFonts w:ascii="Times New Roman" w:hAnsi="Times New Roman"/>
          <w:sz w:val="26"/>
          <w:szCs w:val="26"/>
          <w:lang w:eastAsia="x-none"/>
        </w:rPr>
        <w:t>% больше аналогичного периода прошлого года</w:t>
      </w:r>
      <w:r w:rsidR="004C6DA7" w:rsidRPr="00AA7E0E">
        <w:rPr>
          <w:rFonts w:ascii="Times New Roman" w:hAnsi="Times New Roman"/>
          <w:sz w:val="26"/>
          <w:szCs w:val="26"/>
          <w:lang w:eastAsia="x-none"/>
        </w:rPr>
        <w:t xml:space="preserve"> </w:t>
      </w:r>
      <w:r w:rsidR="006D1020" w:rsidRPr="00AA7E0E">
        <w:rPr>
          <w:rFonts w:ascii="Times New Roman" w:hAnsi="Times New Roman"/>
          <w:sz w:val="26"/>
          <w:szCs w:val="26"/>
          <w:lang w:eastAsia="x-none"/>
        </w:rPr>
        <w:t xml:space="preserve"> (</w:t>
      </w:r>
      <w:r w:rsidR="007016E8" w:rsidRPr="00AA7E0E">
        <w:rPr>
          <w:rFonts w:ascii="Times New Roman" w:hAnsi="Times New Roman"/>
          <w:sz w:val="26"/>
          <w:szCs w:val="26"/>
          <w:lang w:eastAsia="x-none"/>
        </w:rPr>
        <w:t>60 881</w:t>
      </w:r>
      <w:r w:rsidR="006D1020" w:rsidRPr="00AA7E0E">
        <w:rPr>
          <w:rFonts w:ascii="Times New Roman" w:hAnsi="Times New Roman"/>
          <w:sz w:val="26"/>
          <w:szCs w:val="26"/>
          <w:lang w:eastAsia="x-none"/>
        </w:rPr>
        <w:t xml:space="preserve"> рублей)</w:t>
      </w:r>
      <w:r w:rsidRPr="00AA7E0E">
        <w:rPr>
          <w:rFonts w:ascii="Times New Roman" w:hAnsi="Times New Roman"/>
          <w:sz w:val="26"/>
          <w:szCs w:val="26"/>
          <w:lang w:eastAsia="x-none"/>
        </w:rPr>
        <w:t>;</w:t>
      </w:r>
    </w:p>
    <w:p w:rsidR="00920BB4" w:rsidRPr="00AA7E0E" w:rsidRDefault="00920BB4" w:rsidP="00AA7E0E">
      <w:pPr>
        <w:pStyle w:val="a3"/>
        <w:numPr>
          <w:ilvl w:val="0"/>
          <w:numId w:val="42"/>
        </w:numPr>
        <w:spacing w:after="0" w:line="240" w:lineRule="auto"/>
        <w:ind w:left="0" w:firstLine="360"/>
        <w:jc w:val="both"/>
        <w:rPr>
          <w:rFonts w:ascii="Times New Roman" w:hAnsi="Times New Roman"/>
          <w:sz w:val="26"/>
          <w:szCs w:val="26"/>
          <w:lang w:eastAsia="x-none"/>
        </w:rPr>
      </w:pPr>
      <w:proofErr w:type="spellStart"/>
      <w:r w:rsidRPr="00AA7E0E">
        <w:rPr>
          <w:rFonts w:ascii="Times New Roman" w:hAnsi="Times New Roman"/>
          <w:sz w:val="26"/>
          <w:szCs w:val="26"/>
          <w:lang w:eastAsia="x-none"/>
        </w:rPr>
        <w:t>мунициальных</w:t>
      </w:r>
      <w:proofErr w:type="spellEnd"/>
      <w:r w:rsidRPr="00AA7E0E">
        <w:rPr>
          <w:rFonts w:ascii="Times New Roman" w:hAnsi="Times New Roman"/>
          <w:sz w:val="26"/>
          <w:szCs w:val="26"/>
          <w:lang w:eastAsia="x-none"/>
        </w:rPr>
        <w:t xml:space="preserve"> дошкольных образовательных учреждений </w:t>
      </w:r>
      <w:r w:rsidR="00DF6EE0" w:rsidRPr="00AA7E0E">
        <w:rPr>
          <w:rFonts w:ascii="Times New Roman" w:hAnsi="Times New Roman"/>
          <w:sz w:val="26"/>
          <w:szCs w:val="26"/>
          <w:lang w:eastAsia="x-none"/>
        </w:rPr>
        <w:t>34 925 руб</w:t>
      </w:r>
      <w:r w:rsidR="006F0690" w:rsidRPr="00AA7E0E">
        <w:rPr>
          <w:rFonts w:ascii="Times New Roman" w:hAnsi="Times New Roman"/>
          <w:sz w:val="26"/>
          <w:szCs w:val="26"/>
          <w:lang w:eastAsia="x-none"/>
        </w:rPr>
        <w:t>лей</w:t>
      </w:r>
      <w:r w:rsidR="00DF6EE0" w:rsidRPr="00AA7E0E">
        <w:rPr>
          <w:rFonts w:ascii="Times New Roman" w:hAnsi="Times New Roman"/>
          <w:sz w:val="26"/>
          <w:szCs w:val="26"/>
          <w:lang w:eastAsia="x-none"/>
        </w:rPr>
        <w:t>, 2018</w:t>
      </w:r>
      <w:r w:rsidR="00AA7E0E">
        <w:rPr>
          <w:rFonts w:ascii="Times New Roman" w:hAnsi="Times New Roman"/>
          <w:sz w:val="26"/>
          <w:szCs w:val="26"/>
          <w:lang w:eastAsia="x-none"/>
        </w:rPr>
        <w:t xml:space="preserve"> год</w:t>
      </w:r>
      <w:r w:rsidRPr="00AA7E0E">
        <w:rPr>
          <w:rFonts w:ascii="Times New Roman" w:hAnsi="Times New Roman"/>
          <w:sz w:val="26"/>
          <w:szCs w:val="26"/>
          <w:lang w:eastAsia="x-none"/>
        </w:rPr>
        <w:t xml:space="preserve"> – </w:t>
      </w:r>
      <w:r w:rsidR="00DF6EE0" w:rsidRPr="00AA7E0E">
        <w:rPr>
          <w:rFonts w:ascii="Times New Roman" w:hAnsi="Times New Roman"/>
          <w:sz w:val="26"/>
          <w:szCs w:val="26"/>
          <w:lang w:eastAsia="x-none"/>
        </w:rPr>
        <w:t>31 333,5</w:t>
      </w:r>
      <w:r w:rsidRPr="00AA7E0E">
        <w:rPr>
          <w:rFonts w:ascii="Times New Roman" w:hAnsi="Times New Roman"/>
          <w:sz w:val="26"/>
          <w:szCs w:val="26"/>
          <w:lang w:eastAsia="x-none"/>
        </w:rPr>
        <w:t xml:space="preserve"> руб.;</w:t>
      </w:r>
    </w:p>
    <w:p w:rsidR="00920BB4" w:rsidRPr="00AA7E0E" w:rsidRDefault="00920BB4" w:rsidP="00AA7E0E">
      <w:pPr>
        <w:pStyle w:val="a3"/>
        <w:numPr>
          <w:ilvl w:val="0"/>
          <w:numId w:val="42"/>
        </w:numPr>
        <w:spacing w:after="0" w:line="240" w:lineRule="auto"/>
        <w:ind w:left="0" w:firstLine="360"/>
        <w:jc w:val="both"/>
        <w:rPr>
          <w:rFonts w:ascii="Times New Roman" w:hAnsi="Times New Roman"/>
          <w:sz w:val="26"/>
          <w:szCs w:val="26"/>
          <w:lang w:eastAsia="x-none"/>
        </w:rPr>
      </w:pPr>
      <w:r w:rsidRPr="00AA7E0E">
        <w:rPr>
          <w:rFonts w:ascii="Times New Roman" w:hAnsi="Times New Roman"/>
          <w:sz w:val="26"/>
          <w:szCs w:val="26"/>
          <w:lang w:eastAsia="x-none"/>
        </w:rPr>
        <w:t xml:space="preserve">- муниципальных общеобразовательных учреждений </w:t>
      </w:r>
      <w:r w:rsidR="00DF6EE0" w:rsidRPr="00AA7E0E">
        <w:rPr>
          <w:rFonts w:ascii="Times New Roman" w:hAnsi="Times New Roman"/>
          <w:sz w:val="26"/>
          <w:szCs w:val="26"/>
          <w:lang w:eastAsia="x-none"/>
        </w:rPr>
        <w:t>42 721,9 рублей, 2018</w:t>
      </w:r>
      <w:r w:rsidRPr="00AA7E0E">
        <w:rPr>
          <w:rFonts w:ascii="Times New Roman" w:hAnsi="Times New Roman"/>
          <w:sz w:val="26"/>
          <w:szCs w:val="26"/>
          <w:lang w:eastAsia="x-none"/>
        </w:rPr>
        <w:t xml:space="preserve"> г.- </w:t>
      </w:r>
      <w:r w:rsidR="00DF6EE0" w:rsidRPr="00AA7E0E">
        <w:rPr>
          <w:rFonts w:ascii="Times New Roman" w:hAnsi="Times New Roman"/>
          <w:sz w:val="26"/>
          <w:szCs w:val="26"/>
          <w:lang w:eastAsia="x-none"/>
        </w:rPr>
        <w:t xml:space="preserve">38 383,3 </w:t>
      </w:r>
      <w:r w:rsidRPr="00AA7E0E">
        <w:rPr>
          <w:rFonts w:ascii="Times New Roman" w:hAnsi="Times New Roman"/>
          <w:sz w:val="26"/>
          <w:szCs w:val="26"/>
          <w:lang w:eastAsia="x-none"/>
        </w:rPr>
        <w:t xml:space="preserve"> рублей;</w:t>
      </w:r>
    </w:p>
    <w:p w:rsidR="00920BB4" w:rsidRPr="00AA7E0E" w:rsidRDefault="00920BB4" w:rsidP="00AA7E0E">
      <w:pPr>
        <w:pStyle w:val="a3"/>
        <w:numPr>
          <w:ilvl w:val="0"/>
          <w:numId w:val="42"/>
        </w:numPr>
        <w:spacing w:after="0" w:line="240" w:lineRule="auto"/>
        <w:ind w:left="0" w:firstLine="360"/>
        <w:jc w:val="both"/>
        <w:rPr>
          <w:rFonts w:ascii="Times New Roman" w:hAnsi="Times New Roman"/>
          <w:sz w:val="26"/>
          <w:szCs w:val="26"/>
          <w:lang w:eastAsia="x-none"/>
        </w:rPr>
      </w:pPr>
      <w:r w:rsidRPr="00AA7E0E">
        <w:rPr>
          <w:rFonts w:ascii="Times New Roman" w:hAnsi="Times New Roman"/>
          <w:sz w:val="26"/>
          <w:szCs w:val="26"/>
          <w:lang w:eastAsia="x-none"/>
        </w:rPr>
        <w:t xml:space="preserve">муниципальных учреждений культуры и </w:t>
      </w:r>
      <w:proofErr w:type="spellStart"/>
      <w:r w:rsidRPr="00AA7E0E">
        <w:rPr>
          <w:rFonts w:ascii="Times New Roman" w:hAnsi="Times New Roman"/>
          <w:sz w:val="26"/>
          <w:szCs w:val="26"/>
          <w:lang w:eastAsia="x-none"/>
        </w:rPr>
        <w:t>искуства</w:t>
      </w:r>
      <w:proofErr w:type="spellEnd"/>
      <w:r w:rsidRPr="00AA7E0E">
        <w:rPr>
          <w:rFonts w:ascii="Times New Roman" w:hAnsi="Times New Roman"/>
          <w:sz w:val="26"/>
          <w:szCs w:val="26"/>
          <w:lang w:eastAsia="x-none"/>
        </w:rPr>
        <w:t xml:space="preserve"> </w:t>
      </w:r>
      <w:r w:rsidR="006F0690" w:rsidRPr="00AA7E0E">
        <w:rPr>
          <w:rFonts w:ascii="Times New Roman" w:hAnsi="Times New Roman"/>
          <w:sz w:val="26"/>
          <w:szCs w:val="26"/>
          <w:lang w:eastAsia="x-none"/>
        </w:rPr>
        <w:t xml:space="preserve">46 327,3 рублей, </w:t>
      </w:r>
      <w:r w:rsidR="00AA7E0E" w:rsidRPr="00AA7E0E">
        <w:rPr>
          <w:rFonts w:ascii="Times New Roman" w:hAnsi="Times New Roman"/>
          <w:sz w:val="26"/>
          <w:szCs w:val="26"/>
          <w:lang w:eastAsia="x-none"/>
        </w:rPr>
        <w:t>2018</w:t>
      </w:r>
      <w:r w:rsidR="00AA7E0E">
        <w:rPr>
          <w:rFonts w:ascii="Times New Roman" w:hAnsi="Times New Roman"/>
          <w:sz w:val="26"/>
          <w:szCs w:val="26"/>
          <w:lang w:eastAsia="x-none"/>
        </w:rPr>
        <w:t xml:space="preserve"> год</w:t>
      </w:r>
      <w:r w:rsidR="00AA7E0E" w:rsidRPr="00AA7E0E">
        <w:rPr>
          <w:rFonts w:ascii="Times New Roman" w:hAnsi="Times New Roman"/>
          <w:sz w:val="26"/>
          <w:szCs w:val="26"/>
          <w:lang w:eastAsia="x-none"/>
        </w:rPr>
        <w:t xml:space="preserve"> </w:t>
      </w:r>
      <w:r w:rsidRPr="00AA7E0E">
        <w:rPr>
          <w:rFonts w:ascii="Times New Roman" w:hAnsi="Times New Roman"/>
          <w:sz w:val="26"/>
          <w:szCs w:val="26"/>
          <w:lang w:eastAsia="x-none"/>
        </w:rPr>
        <w:t>-</w:t>
      </w:r>
      <w:r w:rsidR="006F0690" w:rsidRPr="00AA7E0E">
        <w:rPr>
          <w:rFonts w:ascii="Times New Roman" w:hAnsi="Times New Roman"/>
          <w:sz w:val="26"/>
          <w:szCs w:val="26"/>
          <w:lang w:eastAsia="x-none"/>
        </w:rPr>
        <w:t xml:space="preserve">  46 166 </w:t>
      </w:r>
      <w:r w:rsidRPr="00AA7E0E">
        <w:rPr>
          <w:rFonts w:ascii="Times New Roman" w:hAnsi="Times New Roman"/>
          <w:sz w:val="26"/>
          <w:szCs w:val="26"/>
          <w:lang w:eastAsia="x-none"/>
        </w:rPr>
        <w:t>рублей;</w:t>
      </w:r>
    </w:p>
    <w:p w:rsidR="006D1020" w:rsidRPr="00AA7E0E" w:rsidRDefault="00920BB4" w:rsidP="00AA7E0E">
      <w:pPr>
        <w:pStyle w:val="a3"/>
        <w:numPr>
          <w:ilvl w:val="0"/>
          <w:numId w:val="42"/>
        </w:numPr>
        <w:spacing w:after="0" w:line="240" w:lineRule="auto"/>
        <w:ind w:left="0" w:firstLine="360"/>
        <w:jc w:val="both"/>
        <w:rPr>
          <w:rFonts w:ascii="Times New Roman" w:hAnsi="Times New Roman"/>
          <w:sz w:val="26"/>
          <w:szCs w:val="26"/>
          <w:lang w:eastAsia="x-none"/>
        </w:rPr>
      </w:pPr>
      <w:r w:rsidRPr="00AA7E0E">
        <w:rPr>
          <w:rFonts w:ascii="Times New Roman" w:hAnsi="Times New Roman"/>
          <w:sz w:val="26"/>
          <w:szCs w:val="26"/>
          <w:lang w:eastAsia="x-none"/>
        </w:rPr>
        <w:t xml:space="preserve">муниципальных учреждений физической культуры и спорта </w:t>
      </w:r>
      <w:r w:rsidR="00EF4506" w:rsidRPr="00AA7E0E">
        <w:rPr>
          <w:rFonts w:ascii="Times New Roman" w:hAnsi="Times New Roman"/>
          <w:sz w:val="26"/>
          <w:szCs w:val="26"/>
          <w:lang w:eastAsia="x-none"/>
        </w:rPr>
        <w:t>30</w:t>
      </w:r>
      <w:r w:rsidR="00304922" w:rsidRPr="00AA7E0E">
        <w:rPr>
          <w:rFonts w:ascii="Times New Roman" w:hAnsi="Times New Roman"/>
          <w:sz w:val="26"/>
          <w:szCs w:val="26"/>
          <w:lang w:eastAsia="x-none"/>
        </w:rPr>
        <w:t xml:space="preserve"> </w:t>
      </w:r>
      <w:r w:rsidR="00EF4506" w:rsidRPr="00AA7E0E">
        <w:rPr>
          <w:rFonts w:ascii="Times New Roman" w:hAnsi="Times New Roman"/>
          <w:sz w:val="26"/>
          <w:szCs w:val="26"/>
          <w:lang w:eastAsia="x-none"/>
        </w:rPr>
        <w:t>819 рублей, 2018</w:t>
      </w:r>
      <w:r w:rsidRPr="00AA7E0E">
        <w:rPr>
          <w:rFonts w:ascii="Times New Roman" w:hAnsi="Times New Roman"/>
          <w:sz w:val="26"/>
          <w:szCs w:val="26"/>
          <w:lang w:eastAsia="x-none"/>
        </w:rPr>
        <w:t xml:space="preserve"> г</w:t>
      </w:r>
      <w:r w:rsidR="00AA7E0E" w:rsidRPr="00AA7E0E">
        <w:rPr>
          <w:rFonts w:ascii="Times New Roman" w:hAnsi="Times New Roman"/>
          <w:sz w:val="26"/>
          <w:szCs w:val="26"/>
          <w:lang w:eastAsia="x-none"/>
        </w:rPr>
        <w:t>2018</w:t>
      </w:r>
      <w:r w:rsidR="00AA7E0E">
        <w:rPr>
          <w:rFonts w:ascii="Times New Roman" w:hAnsi="Times New Roman"/>
          <w:sz w:val="26"/>
          <w:szCs w:val="26"/>
          <w:lang w:eastAsia="x-none"/>
        </w:rPr>
        <w:t xml:space="preserve"> год </w:t>
      </w:r>
      <w:r w:rsidRPr="00AA7E0E">
        <w:rPr>
          <w:rFonts w:ascii="Times New Roman" w:hAnsi="Times New Roman"/>
          <w:sz w:val="26"/>
          <w:szCs w:val="26"/>
          <w:lang w:eastAsia="x-none"/>
        </w:rPr>
        <w:t xml:space="preserve">- </w:t>
      </w:r>
      <w:r w:rsidR="00EF4506" w:rsidRPr="00AA7E0E">
        <w:rPr>
          <w:rFonts w:ascii="Times New Roman" w:hAnsi="Times New Roman"/>
          <w:sz w:val="26"/>
          <w:szCs w:val="26"/>
          <w:lang w:eastAsia="x-none"/>
        </w:rPr>
        <w:t xml:space="preserve">30 348 </w:t>
      </w:r>
      <w:r w:rsidRPr="00AA7E0E">
        <w:rPr>
          <w:rFonts w:ascii="Times New Roman" w:hAnsi="Times New Roman"/>
          <w:sz w:val="26"/>
          <w:szCs w:val="26"/>
          <w:lang w:eastAsia="x-none"/>
        </w:rPr>
        <w:t>рублей</w:t>
      </w:r>
      <w:proofErr w:type="gramStart"/>
      <w:r w:rsidRPr="00AA7E0E">
        <w:rPr>
          <w:rFonts w:ascii="Times New Roman" w:hAnsi="Times New Roman"/>
          <w:sz w:val="26"/>
          <w:szCs w:val="26"/>
          <w:lang w:eastAsia="x-none"/>
        </w:rPr>
        <w:t xml:space="preserve"> </w:t>
      </w:r>
      <w:r w:rsidR="006D1020" w:rsidRPr="00AA7E0E">
        <w:rPr>
          <w:rFonts w:ascii="Times New Roman" w:hAnsi="Times New Roman"/>
          <w:sz w:val="26"/>
          <w:szCs w:val="26"/>
          <w:lang w:eastAsia="x-none"/>
        </w:rPr>
        <w:t>.</w:t>
      </w:r>
      <w:proofErr w:type="gramEnd"/>
    </w:p>
    <w:p w:rsidR="007B69B9" w:rsidRPr="00AA7E0E" w:rsidRDefault="006D1020" w:rsidP="00AA7E0E">
      <w:pPr>
        <w:numPr>
          <w:ilvl w:val="0"/>
          <w:numId w:val="41"/>
        </w:numPr>
        <w:shd w:val="clear" w:color="auto" w:fill="FFFFFF"/>
        <w:spacing w:after="0" w:line="240" w:lineRule="auto"/>
        <w:ind w:left="0" w:firstLine="360"/>
        <w:jc w:val="both"/>
        <w:rPr>
          <w:sz w:val="26"/>
          <w:szCs w:val="26"/>
        </w:rPr>
      </w:pPr>
      <w:r w:rsidRPr="00AA7E0E">
        <w:rPr>
          <w:sz w:val="26"/>
          <w:szCs w:val="26"/>
        </w:rPr>
        <w:t xml:space="preserve">Увеличение поступлений налоговых и неналоговых доходов в </w:t>
      </w:r>
      <w:r w:rsidR="00DD27EE" w:rsidRPr="00AA7E0E">
        <w:rPr>
          <w:sz w:val="26"/>
          <w:szCs w:val="26"/>
        </w:rPr>
        <w:t xml:space="preserve">бюджет </w:t>
      </w:r>
      <w:r w:rsidR="00AA7E0E">
        <w:rPr>
          <w:sz w:val="26"/>
          <w:szCs w:val="26"/>
        </w:rPr>
        <w:t xml:space="preserve">МО </w:t>
      </w:r>
      <w:r w:rsidR="00CD6385" w:rsidRPr="00AA7E0E">
        <w:rPr>
          <w:sz w:val="26"/>
          <w:szCs w:val="26"/>
        </w:rPr>
        <w:t>ГП «П</w:t>
      </w:r>
      <w:r w:rsidR="00DD27EE" w:rsidRPr="00AA7E0E">
        <w:rPr>
          <w:sz w:val="26"/>
          <w:szCs w:val="26"/>
        </w:rPr>
        <w:t>ечора»</w:t>
      </w:r>
      <w:r w:rsidRPr="00AA7E0E">
        <w:rPr>
          <w:rFonts w:eastAsia="Times New Roman"/>
          <w:sz w:val="26"/>
          <w:szCs w:val="26"/>
        </w:rPr>
        <w:t xml:space="preserve">. </w:t>
      </w:r>
      <w:r w:rsidRPr="00AA7E0E">
        <w:rPr>
          <w:sz w:val="26"/>
          <w:szCs w:val="26"/>
        </w:rPr>
        <w:t>Поступление налоговых и не</w:t>
      </w:r>
      <w:r w:rsidR="007B69B9" w:rsidRPr="00AA7E0E">
        <w:rPr>
          <w:sz w:val="26"/>
          <w:szCs w:val="26"/>
        </w:rPr>
        <w:t>налоговых доходов составило 1</w:t>
      </w:r>
      <w:r w:rsidRPr="00AA7E0E">
        <w:rPr>
          <w:sz w:val="26"/>
          <w:szCs w:val="26"/>
        </w:rPr>
        <w:t>4</w:t>
      </w:r>
      <w:r w:rsidR="007B69B9" w:rsidRPr="00AA7E0E">
        <w:rPr>
          <w:sz w:val="26"/>
          <w:szCs w:val="26"/>
        </w:rPr>
        <w:t>6,8</w:t>
      </w:r>
      <w:r w:rsidR="00CD6385" w:rsidRPr="00AA7E0E">
        <w:rPr>
          <w:sz w:val="26"/>
          <w:szCs w:val="26"/>
        </w:rPr>
        <w:t xml:space="preserve"> млн. руб., что на 14 млн. р</w:t>
      </w:r>
      <w:r w:rsidR="00DD27EE" w:rsidRPr="00AA7E0E">
        <w:rPr>
          <w:sz w:val="26"/>
          <w:szCs w:val="26"/>
        </w:rPr>
        <w:t>уб., или на 10,5</w:t>
      </w:r>
      <w:r w:rsidR="007016E8" w:rsidRPr="00AA7E0E">
        <w:rPr>
          <w:sz w:val="26"/>
          <w:szCs w:val="26"/>
        </w:rPr>
        <w:t>% больше 2018</w:t>
      </w:r>
      <w:r w:rsidRPr="00AA7E0E">
        <w:rPr>
          <w:sz w:val="26"/>
          <w:szCs w:val="26"/>
        </w:rPr>
        <w:t xml:space="preserve"> года. </w:t>
      </w:r>
      <w:r w:rsidR="007016E8" w:rsidRPr="00AA7E0E">
        <w:rPr>
          <w:rFonts w:eastAsia="Calibri"/>
          <w:sz w:val="26"/>
          <w:szCs w:val="26"/>
          <w:lang w:bidi="ru-RU"/>
        </w:rPr>
        <w:t xml:space="preserve">Налоговых и неналоговых доходов в </w:t>
      </w:r>
      <w:r w:rsidR="00DD27EE" w:rsidRPr="00AA7E0E">
        <w:rPr>
          <w:rFonts w:eastAsia="Calibri"/>
          <w:sz w:val="26"/>
          <w:szCs w:val="26"/>
          <w:lang w:bidi="ru-RU"/>
        </w:rPr>
        <w:t xml:space="preserve">бюджет </w:t>
      </w:r>
      <w:r w:rsidR="00AA7E0E">
        <w:rPr>
          <w:rFonts w:eastAsia="Calibri"/>
          <w:sz w:val="26"/>
          <w:szCs w:val="26"/>
          <w:lang w:bidi="ru-RU"/>
        </w:rPr>
        <w:t xml:space="preserve">поселения </w:t>
      </w:r>
      <w:r w:rsidR="00DD27EE" w:rsidRPr="00AA7E0E">
        <w:rPr>
          <w:rFonts w:eastAsia="Calibri"/>
          <w:sz w:val="26"/>
          <w:szCs w:val="26"/>
          <w:lang w:bidi="ru-RU"/>
        </w:rPr>
        <w:t>за</w:t>
      </w:r>
      <w:r w:rsidR="00CD6385" w:rsidRPr="00AA7E0E">
        <w:rPr>
          <w:rFonts w:eastAsia="Calibri"/>
          <w:sz w:val="26"/>
          <w:szCs w:val="26"/>
          <w:lang w:bidi="ru-RU"/>
        </w:rPr>
        <w:t xml:space="preserve"> 2019 год поступило 151,5 млн. р</w:t>
      </w:r>
      <w:r w:rsidR="00DD27EE" w:rsidRPr="00AA7E0E">
        <w:rPr>
          <w:rFonts w:eastAsia="Calibri"/>
          <w:sz w:val="26"/>
          <w:szCs w:val="26"/>
          <w:lang w:bidi="ru-RU"/>
        </w:rPr>
        <w:t>уб</w:t>
      </w:r>
      <w:r w:rsidR="007016E8" w:rsidRPr="00AA7E0E">
        <w:rPr>
          <w:rFonts w:eastAsia="Calibri"/>
          <w:sz w:val="26"/>
          <w:szCs w:val="26"/>
          <w:lang w:bidi="ru-RU"/>
        </w:rPr>
        <w:t>. (61,0% от всех доходов), исполнение плана 100,2% (план 151,3</w:t>
      </w:r>
      <w:r w:rsidR="00AA7E0E">
        <w:rPr>
          <w:rFonts w:eastAsia="Calibri"/>
          <w:sz w:val="26"/>
          <w:szCs w:val="26"/>
          <w:lang w:bidi="ru-RU"/>
        </w:rPr>
        <w:t xml:space="preserve"> млн. р</w:t>
      </w:r>
      <w:r w:rsidR="00DD27EE" w:rsidRPr="00AA7E0E">
        <w:rPr>
          <w:rFonts w:eastAsia="Calibri"/>
          <w:sz w:val="26"/>
          <w:szCs w:val="26"/>
          <w:lang w:bidi="ru-RU"/>
        </w:rPr>
        <w:t xml:space="preserve">уб.). </w:t>
      </w:r>
      <w:r w:rsidR="007016E8" w:rsidRPr="00AA7E0E">
        <w:rPr>
          <w:rFonts w:eastAsia="Calibri"/>
          <w:sz w:val="26"/>
          <w:szCs w:val="26"/>
          <w:lang w:bidi="ru-RU"/>
        </w:rPr>
        <w:t xml:space="preserve">К уровню прошлого года поступление налоговых и неналоговых платежей увеличилось на </w:t>
      </w:r>
      <w:r w:rsidR="00CD6385" w:rsidRPr="00AA7E0E">
        <w:rPr>
          <w:rFonts w:eastAsia="Calibri"/>
          <w:sz w:val="26"/>
          <w:szCs w:val="26"/>
          <w:lang w:bidi="ru-RU"/>
        </w:rPr>
        <w:t>4,7 млн. руб. и</w:t>
      </w:r>
      <w:r w:rsidR="00DD27EE" w:rsidRPr="00AA7E0E">
        <w:rPr>
          <w:rFonts w:eastAsia="Calibri"/>
          <w:sz w:val="26"/>
          <w:szCs w:val="26"/>
          <w:lang w:bidi="ru-RU"/>
        </w:rPr>
        <w:t xml:space="preserve">ли </w:t>
      </w:r>
      <w:r w:rsidR="007016E8" w:rsidRPr="00AA7E0E">
        <w:rPr>
          <w:rFonts w:eastAsia="Calibri"/>
          <w:sz w:val="26"/>
          <w:szCs w:val="26"/>
          <w:lang w:bidi="ru-RU"/>
        </w:rPr>
        <w:t xml:space="preserve">на 3,2% (факт 2018 года </w:t>
      </w:r>
      <w:r w:rsidR="007016E8" w:rsidRPr="00AA7E0E">
        <w:rPr>
          <w:sz w:val="26"/>
          <w:szCs w:val="26"/>
        </w:rPr>
        <w:t>–</w:t>
      </w:r>
      <w:r w:rsidR="00AA7E0E">
        <w:rPr>
          <w:rFonts w:eastAsia="Calibri"/>
          <w:sz w:val="26"/>
          <w:szCs w:val="26"/>
          <w:lang w:bidi="ru-RU"/>
        </w:rPr>
        <w:t xml:space="preserve"> 146,8 млн. р</w:t>
      </w:r>
      <w:r w:rsidR="00DD27EE" w:rsidRPr="00AA7E0E">
        <w:rPr>
          <w:rFonts w:eastAsia="Calibri"/>
          <w:sz w:val="26"/>
          <w:szCs w:val="26"/>
          <w:lang w:bidi="ru-RU"/>
        </w:rPr>
        <w:t>уб.).</w:t>
      </w:r>
    </w:p>
    <w:p w:rsidR="00BA2F7C" w:rsidRPr="00AA7E0E" w:rsidRDefault="00BA2F7C" w:rsidP="00AA7E0E">
      <w:pPr>
        <w:pStyle w:val="aa"/>
        <w:numPr>
          <w:ilvl w:val="0"/>
          <w:numId w:val="41"/>
        </w:numPr>
        <w:shd w:val="clear" w:color="auto" w:fill="FFFFFF"/>
        <w:ind w:left="0" w:firstLine="360"/>
        <w:jc w:val="both"/>
        <w:rPr>
          <w:sz w:val="26"/>
          <w:szCs w:val="26"/>
        </w:rPr>
      </w:pPr>
      <w:r w:rsidRPr="00AA7E0E">
        <w:rPr>
          <w:rFonts w:eastAsia="Calibri"/>
          <w:sz w:val="26"/>
          <w:szCs w:val="26"/>
          <w:lang w:bidi="ru-RU"/>
        </w:rPr>
        <w:t xml:space="preserve">Увеличение </w:t>
      </w:r>
      <w:r w:rsidR="00647047" w:rsidRPr="00AA7E0E">
        <w:rPr>
          <w:rFonts w:eastAsia="Calibri"/>
          <w:sz w:val="26"/>
          <w:szCs w:val="26"/>
          <w:lang w:bidi="ru-RU"/>
        </w:rPr>
        <w:t xml:space="preserve">целевых </w:t>
      </w:r>
      <w:r w:rsidRPr="00AA7E0E">
        <w:rPr>
          <w:rFonts w:eastAsia="Calibri"/>
          <w:sz w:val="26"/>
          <w:szCs w:val="26"/>
          <w:lang w:bidi="ru-RU"/>
        </w:rPr>
        <w:t xml:space="preserve">безвозмездных поступлений из республиканского бюджета. Безвозмездные поступления в бюджет </w:t>
      </w:r>
      <w:r w:rsidR="00AA7E0E">
        <w:rPr>
          <w:rFonts w:eastAsia="Calibri"/>
          <w:sz w:val="26"/>
          <w:szCs w:val="26"/>
          <w:lang w:bidi="ru-RU"/>
        </w:rPr>
        <w:t xml:space="preserve">поселения </w:t>
      </w:r>
      <w:r w:rsidRPr="00AA7E0E">
        <w:rPr>
          <w:rFonts w:eastAsia="Calibri"/>
          <w:sz w:val="26"/>
          <w:szCs w:val="26"/>
          <w:lang w:bidi="ru-RU"/>
        </w:rPr>
        <w:t xml:space="preserve">за 2019 год </w:t>
      </w:r>
      <w:r w:rsidR="00DD27EE" w:rsidRPr="00AA7E0E">
        <w:rPr>
          <w:rFonts w:eastAsia="Calibri"/>
          <w:sz w:val="26"/>
          <w:szCs w:val="26"/>
          <w:lang w:bidi="ru-RU"/>
        </w:rPr>
        <w:t xml:space="preserve">составили 96,8 млн. </w:t>
      </w:r>
      <w:r w:rsidR="00CD6385" w:rsidRPr="00AA7E0E">
        <w:rPr>
          <w:rFonts w:eastAsia="Calibri"/>
          <w:sz w:val="26"/>
          <w:szCs w:val="26"/>
          <w:lang w:bidi="ru-RU"/>
        </w:rPr>
        <w:t>р</w:t>
      </w:r>
      <w:r w:rsidR="00DD27EE" w:rsidRPr="00AA7E0E">
        <w:rPr>
          <w:rFonts w:eastAsia="Calibri"/>
          <w:sz w:val="26"/>
          <w:szCs w:val="26"/>
          <w:lang w:bidi="ru-RU"/>
        </w:rPr>
        <w:t>уб.</w:t>
      </w:r>
      <w:r w:rsidRPr="00AA7E0E">
        <w:rPr>
          <w:rFonts w:eastAsia="Calibri"/>
          <w:sz w:val="26"/>
          <w:szCs w:val="26"/>
          <w:lang w:bidi="ru-RU"/>
        </w:rPr>
        <w:t xml:space="preserve">, </w:t>
      </w:r>
      <w:r w:rsidRPr="00AA7E0E">
        <w:rPr>
          <w:sz w:val="26"/>
          <w:szCs w:val="26"/>
        </w:rPr>
        <w:t xml:space="preserve">за 2018 год составляли 31,6 млн. </w:t>
      </w:r>
      <w:r w:rsidR="00CD6385" w:rsidRPr="00AA7E0E">
        <w:rPr>
          <w:sz w:val="26"/>
          <w:szCs w:val="26"/>
        </w:rPr>
        <w:t>р</w:t>
      </w:r>
      <w:r w:rsidR="00DD27EE" w:rsidRPr="00AA7E0E">
        <w:rPr>
          <w:sz w:val="26"/>
          <w:szCs w:val="26"/>
        </w:rPr>
        <w:t xml:space="preserve">уб. Увеличение к 2018 году </w:t>
      </w:r>
      <w:r w:rsidR="00AA7E0E">
        <w:rPr>
          <w:sz w:val="26"/>
          <w:szCs w:val="26"/>
        </w:rPr>
        <w:t xml:space="preserve">составило более трех раз и </w:t>
      </w:r>
      <w:r w:rsidR="00DD27EE" w:rsidRPr="00AA7E0E">
        <w:rPr>
          <w:sz w:val="26"/>
          <w:szCs w:val="26"/>
        </w:rPr>
        <w:t>прои</w:t>
      </w:r>
      <w:r w:rsidRPr="00AA7E0E">
        <w:rPr>
          <w:sz w:val="26"/>
          <w:szCs w:val="26"/>
        </w:rPr>
        <w:t>зошло за счет поступления из республиканского бюджета в бюджет поселения в отчетном году:</w:t>
      </w:r>
    </w:p>
    <w:p w:rsidR="00BA2F7C" w:rsidRPr="00AA7E0E" w:rsidRDefault="00AA7E0E" w:rsidP="00AA7E0E">
      <w:pPr>
        <w:pStyle w:val="aa"/>
        <w:shd w:val="clear" w:color="auto" w:fill="FFFFFF"/>
        <w:ind w:firstLine="360"/>
        <w:jc w:val="both"/>
        <w:rPr>
          <w:iCs/>
          <w:sz w:val="26"/>
          <w:szCs w:val="26"/>
        </w:rPr>
      </w:pPr>
      <w:r>
        <w:rPr>
          <w:sz w:val="26"/>
          <w:szCs w:val="26"/>
        </w:rPr>
        <w:t xml:space="preserve">- </w:t>
      </w:r>
      <w:r w:rsidR="00DD27EE" w:rsidRPr="00AA7E0E">
        <w:rPr>
          <w:iCs/>
          <w:sz w:val="26"/>
          <w:szCs w:val="26"/>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w:t>
      </w:r>
      <w:r w:rsidR="00BA2F7C" w:rsidRPr="00AA7E0E">
        <w:rPr>
          <w:iCs/>
          <w:sz w:val="26"/>
          <w:szCs w:val="26"/>
        </w:rPr>
        <w:t xml:space="preserve">и доступной среды в сумме </w:t>
      </w:r>
      <w:r w:rsidR="00CD6385" w:rsidRPr="00AA7E0E">
        <w:rPr>
          <w:iCs/>
          <w:sz w:val="26"/>
          <w:szCs w:val="26"/>
        </w:rPr>
        <w:t>11,5 млн. р</w:t>
      </w:r>
      <w:r w:rsidR="00DD27EE" w:rsidRPr="00AA7E0E">
        <w:rPr>
          <w:iCs/>
          <w:sz w:val="26"/>
          <w:szCs w:val="26"/>
        </w:rPr>
        <w:t>уб. (факт 2018 года – 6,</w:t>
      </w:r>
      <w:r w:rsidR="00BA2F7C" w:rsidRPr="00AA7E0E">
        <w:rPr>
          <w:iCs/>
          <w:sz w:val="26"/>
          <w:szCs w:val="26"/>
        </w:rPr>
        <w:t>4</w:t>
      </w:r>
      <w:r w:rsidR="00CD6385" w:rsidRPr="00AA7E0E">
        <w:rPr>
          <w:iCs/>
          <w:sz w:val="26"/>
          <w:szCs w:val="26"/>
        </w:rPr>
        <w:t xml:space="preserve"> млн. р</w:t>
      </w:r>
      <w:r w:rsidR="00DD27EE" w:rsidRPr="00AA7E0E">
        <w:rPr>
          <w:iCs/>
          <w:sz w:val="26"/>
          <w:szCs w:val="26"/>
        </w:rPr>
        <w:t>уб.);</w:t>
      </w:r>
    </w:p>
    <w:p w:rsidR="00BA2F7C" w:rsidRPr="00AA7E0E" w:rsidRDefault="00AA7E0E" w:rsidP="00AA7E0E">
      <w:pPr>
        <w:pStyle w:val="aa"/>
        <w:shd w:val="clear" w:color="auto" w:fill="FFFFFF"/>
        <w:ind w:firstLine="360"/>
        <w:jc w:val="both"/>
        <w:rPr>
          <w:iCs/>
          <w:sz w:val="26"/>
          <w:szCs w:val="26"/>
        </w:rPr>
      </w:pPr>
      <w:r>
        <w:rPr>
          <w:sz w:val="26"/>
          <w:szCs w:val="26"/>
        </w:rPr>
        <w:t xml:space="preserve">- </w:t>
      </w:r>
      <w:r w:rsidR="00DD27EE" w:rsidRPr="00AA7E0E">
        <w:rPr>
          <w:iCs/>
          <w:sz w:val="26"/>
          <w:szCs w:val="26"/>
        </w:rPr>
        <w:t>субсидии на реализацию мероприятий по благоустройству улично-д</w:t>
      </w:r>
      <w:r w:rsidR="00CD6385" w:rsidRPr="00AA7E0E">
        <w:rPr>
          <w:iCs/>
          <w:sz w:val="26"/>
          <w:szCs w:val="26"/>
        </w:rPr>
        <w:t>орожной сети в сумме 70,0 млн. р</w:t>
      </w:r>
      <w:r w:rsidR="00DD27EE" w:rsidRPr="00AA7E0E">
        <w:rPr>
          <w:iCs/>
          <w:sz w:val="26"/>
          <w:szCs w:val="26"/>
        </w:rPr>
        <w:t xml:space="preserve">уб. (в 2018 году субсидии не </w:t>
      </w:r>
      <w:r w:rsidR="00647047" w:rsidRPr="00AA7E0E">
        <w:rPr>
          <w:iCs/>
          <w:sz w:val="26"/>
          <w:szCs w:val="26"/>
        </w:rPr>
        <w:t>поступали).</w:t>
      </w:r>
    </w:p>
    <w:p w:rsidR="00647047" w:rsidRPr="00AA7E0E" w:rsidRDefault="00647047" w:rsidP="00AA7E0E">
      <w:pPr>
        <w:pStyle w:val="a3"/>
        <w:numPr>
          <w:ilvl w:val="0"/>
          <w:numId w:val="41"/>
        </w:numPr>
        <w:spacing w:after="0" w:line="240" w:lineRule="auto"/>
        <w:ind w:left="0" w:firstLine="360"/>
        <w:jc w:val="both"/>
        <w:rPr>
          <w:rFonts w:ascii="Times New Roman" w:eastAsia="Times New Roman" w:hAnsi="Times New Roman"/>
        </w:rPr>
      </w:pPr>
      <w:r w:rsidRPr="00AA7E0E">
        <w:rPr>
          <w:rFonts w:ascii="Times New Roman" w:hAnsi="Times New Roman"/>
          <w:iCs/>
          <w:sz w:val="26"/>
          <w:szCs w:val="26"/>
        </w:rPr>
        <w:t xml:space="preserve">В 2020 году выделена </w:t>
      </w:r>
      <w:r w:rsidRPr="00AA7E0E">
        <w:rPr>
          <w:rFonts w:ascii="Times New Roman" w:eastAsia="Times New Roman" w:hAnsi="Times New Roman"/>
          <w:sz w:val="26"/>
          <w:szCs w:val="26"/>
        </w:rPr>
        <w:t xml:space="preserve">субсидии на реализацию мероприятий по приведению в нормативное состояние автомобильных дорог местного значения и улично-дорожной сети 103,8 </w:t>
      </w:r>
      <w:proofErr w:type="spellStart"/>
      <w:r w:rsidRPr="00AA7E0E">
        <w:rPr>
          <w:rFonts w:ascii="Times New Roman" w:eastAsia="Times New Roman" w:hAnsi="Times New Roman"/>
          <w:sz w:val="26"/>
          <w:szCs w:val="26"/>
        </w:rPr>
        <w:t>млн</w:t>
      </w:r>
      <w:proofErr w:type="gramStart"/>
      <w:r w:rsidRPr="00AA7E0E">
        <w:rPr>
          <w:rFonts w:ascii="Times New Roman" w:eastAsia="Times New Roman" w:hAnsi="Times New Roman"/>
          <w:sz w:val="26"/>
          <w:szCs w:val="26"/>
        </w:rPr>
        <w:t>.р</w:t>
      </w:r>
      <w:proofErr w:type="gramEnd"/>
      <w:r w:rsidRPr="00AA7E0E">
        <w:rPr>
          <w:rFonts w:ascii="Times New Roman" w:eastAsia="Times New Roman" w:hAnsi="Times New Roman"/>
          <w:sz w:val="26"/>
          <w:szCs w:val="26"/>
        </w:rPr>
        <w:t>уб</w:t>
      </w:r>
      <w:proofErr w:type="spellEnd"/>
      <w:r w:rsidRPr="00AA7E0E">
        <w:rPr>
          <w:rFonts w:ascii="Times New Roman" w:eastAsia="Times New Roman" w:hAnsi="Times New Roman"/>
          <w:sz w:val="26"/>
          <w:szCs w:val="26"/>
        </w:rPr>
        <w:t xml:space="preserve">., 2021 год – 50 </w:t>
      </w:r>
      <w:proofErr w:type="spellStart"/>
      <w:r w:rsidRPr="00AA7E0E">
        <w:rPr>
          <w:rFonts w:ascii="Times New Roman" w:eastAsia="Times New Roman" w:hAnsi="Times New Roman"/>
          <w:sz w:val="26"/>
          <w:szCs w:val="26"/>
        </w:rPr>
        <w:t>млн.руб</w:t>
      </w:r>
      <w:proofErr w:type="spellEnd"/>
      <w:r w:rsidRPr="00AA7E0E">
        <w:rPr>
          <w:rFonts w:ascii="Times New Roman" w:eastAsia="Times New Roman" w:hAnsi="Times New Roman"/>
          <w:sz w:val="26"/>
          <w:szCs w:val="26"/>
        </w:rPr>
        <w:t xml:space="preserve">., 2022 год – 50 </w:t>
      </w:r>
      <w:proofErr w:type="spellStart"/>
      <w:r w:rsidRPr="00AA7E0E">
        <w:rPr>
          <w:rFonts w:ascii="Times New Roman" w:eastAsia="Times New Roman" w:hAnsi="Times New Roman"/>
          <w:sz w:val="26"/>
          <w:szCs w:val="26"/>
        </w:rPr>
        <w:t>млн.руб</w:t>
      </w:r>
      <w:proofErr w:type="spellEnd"/>
      <w:r w:rsidRPr="00AA7E0E">
        <w:rPr>
          <w:rFonts w:ascii="Times New Roman" w:eastAsia="Times New Roman" w:hAnsi="Times New Roman"/>
          <w:sz w:val="26"/>
          <w:szCs w:val="26"/>
        </w:rPr>
        <w:t>.</w:t>
      </w:r>
    </w:p>
    <w:p w:rsidR="006D1020" w:rsidRPr="00AA7E0E" w:rsidRDefault="008818B8" w:rsidP="00AA7E0E">
      <w:pPr>
        <w:numPr>
          <w:ilvl w:val="0"/>
          <w:numId w:val="41"/>
        </w:numPr>
        <w:shd w:val="clear" w:color="auto" w:fill="FFFFFF"/>
        <w:spacing w:after="0" w:line="240" w:lineRule="auto"/>
        <w:ind w:left="0" w:right="-2" w:firstLine="360"/>
        <w:jc w:val="both"/>
        <w:rPr>
          <w:rFonts w:eastAsia="Times New Roman"/>
          <w:sz w:val="26"/>
          <w:szCs w:val="26"/>
        </w:rPr>
      </w:pPr>
      <w:r w:rsidRPr="00AA7E0E">
        <w:rPr>
          <w:sz w:val="26"/>
          <w:szCs w:val="26"/>
        </w:rPr>
        <w:t>Паспорт</w:t>
      </w:r>
      <w:r w:rsidR="006D1020" w:rsidRPr="00AA7E0E">
        <w:rPr>
          <w:sz w:val="26"/>
          <w:szCs w:val="26"/>
        </w:rPr>
        <w:t xml:space="preserve"> </w:t>
      </w:r>
      <w:r w:rsidR="006D1020" w:rsidRPr="00AA7E0E">
        <w:rPr>
          <w:bCs/>
          <w:sz w:val="26"/>
          <w:szCs w:val="26"/>
        </w:rPr>
        <w:t>готовности к ра</w:t>
      </w:r>
      <w:r w:rsidR="00DD27EE" w:rsidRPr="00AA7E0E">
        <w:rPr>
          <w:bCs/>
          <w:sz w:val="26"/>
          <w:szCs w:val="26"/>
        </w:rPr>
        <w:t xml:space="preserve">боте в осенне-зимний период 2019 – 2020 годов </w:t>
      </w:r>
      <w:r w:rsidR="00CD6385" w:rsidRPr="00AA7E0E">
        <w:rPr>
          <w:bCs/>
          <w:sz w:val="26"/>
          <w:szCs w:val="26"/>
        </w:rPr>
        <w:t>ГП «П</w:t>
      </w:r>
      <w:r w:rsidR="00DD27EE" w:rsidRPr="00AA7E0E">
        <w:rPr>
          <w:bCs/>
          <w:sz w:val="26"/>
          <w:szCs w:val="26"/>
        </w:rPr>
        <w:t>ечора</w:t>
      </w:r>
      <w:r w:rsidR="00CD6385" w:rsidRPr="00AA7E0E">
        <w:rPr>
          <w:bCs/>
          <w:sz w:val="26"/>
          <w:szCs w:val="26"/>
        </w:rPr>
        <w:t>»</w:t>
      </w:r>
      <w:r w:rsidR="00DD27EE" w:rsidRPr="00AA7E0E">
        <w:rPr>
          <w:bCs/>
          <w:sz w:val="26"/>
          <w:szCs w:val="26"/>
        </w:rPr>
        <w:t xml:space="preserve"> получен</w:t>
      </w:r>
      <w:r w:rsidR="006D1020" w:rsidRPr="00AA7E0E">
        <w:rPr>
          <w:bCs/>
          <w:sz w:val="26"/>
          <w:szCs w:val="26"/>
        </w:rPr>
        <w:t xml:space="preserve"> в установленный срок. </w:t>
      </w:r>
    </w:p>
    <w:p w:rsidR="00CD6385" w:rsidRPr="00F752E5" w:rsidRDefault="00CD6385" w:rsidP="00AA7E0E">
      <w:pPr>
        <w:spacing w:after="0" w:line="240" w:lineRule="auto"/>
        <w:jc w:val="both"/>
        <w:rPr>
          <w:rFonts w:eastAsia="Times New Roman"/>
          <w:sz w:val="16"/>
          <w:szCs w:val="16"/>
        </w:rPr>
      </w:pPr>
    </w:p>
    <w:p w:rsidR="006D1020" w:rsidRPr="0017788B" w:rsidRDefault="00DD27EE" w:rsidP="00CB4E56">
      <w:pPr>
        <w:spacing w:after="0"/>
        <w:jc w:val="center"/>
        <w:rPr>
          <w:rFonts w:eastAsia="Times New Roman"/>
          <w:b/>
          <w:i/>
          <w:sz w:val="26"/>
          <w:szCs w:val="26"/>
        </w:rPr>
      </w:pPr>
      <w:r>
        <w:rPr>
          <w:rFonts w:eastAsia="Times New Roman"/>
          <w:b/>
          <w:i/>
          <w:sz w:val="26"/>
          <w:szCs w:val="26"/>
        </w:rPr>
        <w:t>Задачи на 2020</w:t>
      </w:r>
      <w:r w:rsidRPr="0017788B">
        <w:rPr>
          <w:rFonts w:eastAsia="Times New Roman"/>
          <w:b/>
          <w:i/>
          <w:sz w:val="26"/>
          <w:szCs w:val="26"/>
        </w:rPr>
        <w:t xml:space="preserve"> год</w:t>
      </w:r>
    </w:p>
    <w:p w:rsidR="006D1020" w:rsidRDefault="00AA7E0E" w:rsidP="00AA7E0E">
      <w:pPr>
        <w:pStyle w:val="a4"/>
        <w:numPr>
          <w:ilvl w:val="0"/>
          <w:numId w:val="43"/>
        </w:numPr>
        <w:ind w:left="0" w:firstLine="426"/>
        <w:jc w:val="both"/>
        <w:rPr>
          <w:rFonts w:ascii="Times New Roman" w:hAnsi="Times New Roman"/>
          <w:sz w:val="26"/>
          <w:szCs w:val="26"/>
        </w:rPr>
      </w:pPr>
      <w:r>
        <w:rPr>
          <w:rFonts w:ascii="Times New Roman" w:hAnsi="Times New Roman"/>
          <w:sz w:val="26"/>
          <w:szCs w:val="26"/>
        </w:rPr>
        <w:t xml:space="preserve"> </w:t>
      </w:r>
      <w:r w:rsidR="006D1020" w:rsidRPr="0017788B">
        <w:rPr>
          <w:rFonts w:ascii="Times New Roman" w:hAnsi="Times New Roman"/>
          <w:sz w:val="26"/>
          <w:szCs w:val="26"/>
        </w:rPr>
        <w:t xml:space="preserve">Осуществление исполнительно-распорядительных функций и полномочий органов местного самоуправления, предусмотренные </w:t>
      </w:r>
      <w:r w:rsidR="00C26979" w:rsidRPr="0017788B">
        <w:rPr>
          <w:rFonts w:ascii="Times New Roman" w:hAnsi="Times New Roman"/>
          <w:sz w:val="26"/>
          <w:szCs w:val="26"/>
        </w:rPr>
        <w:t>ст. 14</w:t>
      </w:r>
      <w:r w:rsidR="00E857F0" w:rsidRPr="0017788B">
        <w:rPr>
          <w:rFonts w:ascii="Times New Roman" w:hAnsi="Times New Roman"/>
          <w:sz w:val="26"/>
          <w:szCs w:val="26"/>
        </w:rPr>
        <w:t xml:space="preserve"> </w:t>
      </w:r>
      <w:r w:rsidR="00913F67">
        <w:rPr>
          <w:rFonts w:ascii="Times New Roman" w:hAnsi="Times New Roman"/>
          <w:sz w:val="26"/>
          <w:szCs w:val="26"/>
        </w:rPr>
        <w:t>Федеральным Законом от 06.10.2003 №</w:t>
      </w:r>
      <w:r w:rsidR="00DD27EE" w:rsidRPr="0017788B">
        <w:rPr>
          <w:rFonts w:ascii="Times New Roman" w:hAnsi="Times New Roman"/>
          <w:sz w:val="26"/>
          <w:szCs w:val="26"/>
        </w:rPr>
        <w:t xml:space="preserve"> 131-</w:t>
      </w:r>
      <w:r w:rsidR="00913F67">
        <w:rPr>
          <w:rFonts w:ascii="Times New Roman" w:hAnsi="Times New Roman"/>
          <w:sz w:val="26"/>
          <w:szCs w:val="26"/>
        </w:rPr>
        <w:t>ФЗ «О</w:t>
      </w:r>
      <w:r w:rsidR="00DD27EE" w:rsidRPr="0017788B">
        <w:rPr>
          <w:rFonts w:ascii="Times New Roman" w:hAnsi="Times New Roman"/>
          <w:sz w:val="26"/>
          <w:szCs w:val="26"/>
        </w:rPr>
        <w:t>б общих принципах организ</w:t>
      </w:r>
      <w:r w:rsidR="00913F67">
        <w:rPr>
          <w:rFonts w:ascii="Times New Roman" w:hAnsi="Times New Roman"/>
          <w:sz w:val="26"/>
          <w:szCs w:val="26"/>
        </w:rPr>
        <w:t>ации местного самоуправления в Российской Ф</w:t>
      </w:r>
      <w:r w:rsidR="00DD27EE" w:rsidRPr="0017788B">
        <w:rPr>
          <w:rFonts w:ascii="Times New Roman" w:hAnsi="Times New Roman"/>
          <w:sz w:val="26"/>
          <w:szCs w:val="26"/>
        </w:rPr>
        <w:t xml:space="preserve">едерации» и </w:t>
      </w:r>
      <w:r w:rsidR="00913F67">
        <w:rPr>
          <w:rFonts w:ascii="Times New Roman" w:hAnsi="Times New Roman"/>
          <w:sz w:val="26"/>
          <w:szCs w:val="26"/>
        </w:rPr>
        <w:t>У</w:t>
      </w:r>
      <w:r w:rsidR="00DD27EE" w:rsidRPr="0017788B">
        <w:rPr>
          <w:rFonts w:ascii="Times New Roman" w:hAnsi="Times New Roman"/>
          <w:sz w:val="26"/>
          <w:szCs w:val="26"/>
        </w:rPr>
        <w:t xml:space="preserve">ставом муниципального </w:t>
      </w:r>
      <w:r w:rsidR="00DD27EE" w:rsidRPr="0017788B">
        <w:rPr>
          <w:rFonts w:ascii="Times New Roman" w:hAnsi="Times New Roman"/>
          <w:sz w:val="26"/>
          <w:szCs w:val="26"/>
        </w:rPr>
        <w:lastRenderedPageBreak/>
        <w:t>обра</w:t>
      </w:r>
      <w:r w:rsidR="00913F67">
        <w:rPr>
          <w:rFonts w:ascii="Times New Roman" w:hAnsi="Times New Roman"/>
          <w:sz w:val="26"/>
          <w:szCs w:val="26"/>
        </w:rPr>
        <w:t>зования муниципального района «П</w:t>
      </w:r>
      <w:r w:rsidR="00DD27EE" w:rsidRPr="0017788B">
        <w:rPr>
          <w:rFonts w:ascii="Times New Roman" w:hAnsi="Times New Roman"/>
          <w:sz w:val="26"/>
          <w:szCs w:val="26"/>
        </w:rPr>
        <w:t>ечора», н</w:t>
      </w:r>
      <w:r w:rsidR="00CD6385">
        <w:rPr>
          <w:rFonts w:ascii="Times New Roman" w:hAnsi="Times New Roman"/>
          <w:sz w:val="26"/>
          <w:szCs w:val="26"/>
        </w:rPr>
        <w:t>а основании пункта 4 статьи 37 У</w:t>
      </w:r>
      <w:r w:rsidR="00DD27EE" w:rsidRPr="0017788B">
        <w:rPr>
          <w:rFonts w:ascii="Times New Roman" w:hAnsi="Times New Roman"/>
          <w:sz w:val="26"/>
          <w:szCs w:val="26"/>
        </w:rPr>
        <w:t>става муниципального обра</w:t>
      </w:r>
      <w:r w:rsidR="00CD6385">
        <w:rPr>
          <w:rFonts w:ascii="Times New Roman" w:hAnsi="Times New Roman"/>
          <w:sz w:val="26"/>
          <w:szCs w:val="26"/>
        </w:rPr>
        <w:t>зования муниципального района «П</w:t>
      </w:r>
      <w:r w:rsidR="00DD27EE" w:rsidRPr="0017788B">
        <w:rPr>
          <w:rFonts w:ascii="Times New Roman" w:hAnsi="Times New Roman"/>
          <w:sz w:val="26"/>
          <w:szCs w:val="26"/>
        </w:rPr>
        <w:t>ечора»</w:t>
      </w:r>
      <w:r w:rsidR="006D1020" w:rsidRPr="0017788B">
        <w:rPr>
          <w:rFonts w:ascii="Times New Roman" w:hAnsi="Times New Roman"/>
          <w:sz w:val="26"/>
          <w:szCs w:val="26"/>
        </w:rPr>
        <w:t>.</w:t>
      </w:r>
    </w:p>
    <w:p w:rsidR="00C670A4" w:rsidRPr="0020700F" w:rsidRDefault="00C670A4" w:rsidP="00AA7E0E">
      <w:pPr>
        <w:pStyle w:val="a4"/>
        <w:numPr>
          <w:ilvl w:val="0"/>
          <w:numId w:val="43"/>
        </w:numPr>
        <w:tabs>
          <w:tab w:val="left" w:pos="709"/>
          <w:tab w:val="left" w:pos="1701"/>
        </w:tabs>
        <w:ind w:left="0" w:firstLine="426"/>
        <w:jc w:val="both"/>
        <w:rPr>
          <w:rFonts w:ascii="Times New Roman" w:hAnsi="Times New Roman"/>
          <w:sz w:val="26"/>
          <w:szCs w:val="26"/>
        </w:rPr>
      </w:pPr>
      <w:r>
        <w:rPr>
          <w:rFonts w:ascii="Times New Roman" w:hAnsi="Times New Roman"/>
          <w:sz w:val="26"/>
          <w:szCs w:val="26"/>
        </w:rPr>
        <w:t>Ф</w:t>
      </w:r>
      <w:r w:rsidRPr="0020700F">
        <w:rPr>
          <w:rFonts w:ascii="Times New Roman" w:hAnsi="Times New Roman"/>
          <w:sz w:val="26"/>
          <w:szCs w:val="26"/>
        </w:rPr>
        <w:t>ормирование территории, комфортной для жизни, повышение уровня и качества жизни населения</w:t>
      </w:r>
      <w:r>
        <w:rPr>
          <w:rFonts w:ascii="Times New Roman" w:hAnsi="Times New Roman"/>
          <w:sz w:val="26"/>
          <w:szCs w:val="26"/>
        </w:rPr>
        <w:t xml:space="preserve"> в рамках реализации мероприятий</w:t>
      </w:r>
      <w:r w:rsidRPr="0020700F">
        <w:rPr>
          <w:rFonts w:ascii="Times New Roman" w:hAnsi="Times New Roman"/>
          <w:sz w:val="26"/>
          <w:szCs w:val="26"/>
        </w:rPr>
        <w:t xml:space="preserve"> национальных проектов «Жилье и городская среда», «Демография», «</w:t>
      </w:r>
      <w:r>
        <w:rPr>
          <w:rFonts w:ascii="Times New Roman" w:hAnsi="Times New Roman"/>
          <w:sz w:val="26"/>
          <w:szCs w:val="26"/>
        </w:rPr>
        <w:t>Культура</w:t>
      </w:r>
      <w:r w:rsidRPr="0020700F">
        <w:rPr>
          <w:rFonts w:ascii="Times New Roman" w:hAnsi="Times New Roman"/>
          <w:sz w:val="26"/>
          <w:szCs w:val="26"/>
        </w:rPr>
        <w:t>»</w:t>
      </w:r>
      <w:r>
        <w:rPr>
          <w:rFonts w:ascii="Times New Roman" w:hAnsi="Times New Roman"/>
          <w:sz w:val="26"/>
          <w:szCs w:val="26"/>
        </w:rPr>
        <w:t>.</w:t>
      </w:r>
    </w:p>
    <w:p w:rsidR="00C670A4" w:rsidRDefault="00C670A4" w:rsidP="00AA7E0E">
      <w:pPr>
        <w:pStyle w:val="a4"/>
        <w:numPr>
          <w:ilvl w:val="0"/>
          <w:numId w:val="43"/>
        </w:numPr>
        <w:tabs>
          <w:tab w:val="left" w:pos="709"/>
        </w:tabs>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социальной сферы, создание благоприятного предпринимательского климата путем улучшения транспортной доступности (строительство автодороги), доступности кредитных ресурсов, повышения финансовой грамотности (проведение бесплатных семинаров для малого и среднего бизнеса), доступности муниципального имущества (здания и сооружения, земля)</w:t>
      </w:r>
      <w:r>
        <w:rPr>
          <w:rFonts w:ascii="Times New Roman" w:hAnsi="Times New Roman"/>
          <w:sz w:val="26"/>
          <w:szCs w:val="26"/>
        </w:rPr>
        <w:t xml:space="preserve"> в рамках реализации мероприятий</w:t>
      </w:r>
      <w:r w:rsidRPr="0020700F">
        <w:rPr>
          <w:rFonts w:ascii="Times New Roman" w:hAnsi="Times New Roman"/>
          <w:sz w:val="26"/>
          <w:szCs w:val="26"/>
        </w:rPr>
        <w:t xml:space="preserve"> </w:t>
      </w:r>
      <w:r>
        <w:rPr>
          <w:rFonts w:ascii="Times New Roman" w:hAnsi="Times New Roman"/>
          <w:sz w:val="26"/>
          <w:szCs w:val="26"/>
        </w:rPr>
        <w:t>национального проекта</w:t>
      </w:r>
      <w:r w:rsidRPr="0020700F">
        <w:rPr>
          <w:rFonts w:ascii="Times New Roman" w:hAnsi="Times New Roman"/>
          <w:sz w:val="26"/>
          <w:szCs w:val="26"/>
        </w:rPr>
        <w:t xml:space="preserve"> «Малое и среднее предпринимательство и поддержка индивидуальной предпринимательской инициативы».</w:t>
      </w:r>
    </w:p>
    <w:p w:rsidR="00C670A4" w:rsidRPr="00E730AB" w:rsidRDefault="00C670A4" w:rsidP="00AA7E0E">
      <w:pPr>
        <w:pStyle w:val="a4"/>
        <w:numPr>
          <w:ilvl w:val="0"/>
          <w:numId w:val="43"/>
        </w:numPr>
        <w:tabs>
          <w:tab w:val="left" w:pos="709"/>
        </w:tabs>
        <w:ind w:left="0" w:firstLine="426"/>
        <w:jc w:val="both"/>
        <w:rPr>
          <w:rFonts w:ascii="Times New Roman" w:hAnsi="Times New Roman"/>
          <w:sz w:val="26"/>
          <w:szCs w:val="26"/>
        </w:rPr>
      </w:pPr>
      <w:r w:rsidRPr="00E730AB">
        <w:rPr>
          <w:rFonts w:ascii="Times New Roman" w:hAnsi="Times New Roman"/>
          <w:sz w:val="26"/>
          <w:szCs w:val="26"/>
        </w:rPr>
        <w:t>Реализация поручений, содержащихся в Указах Президента Российской Федерации от 7 мая 2012 года №№</w:t>
      </w:r>
      <w:r>
        <w:rPr>
          <w:rFonts w:ascii="Times New Roman" w:hAnsi="Times New Roman"/>
          <w:sz w:val="26"/>
          <w:szCs w:val="26"/>
        </w:rPr>
        <w:t xml:space="preserve"> </w:t>
      </w:r>
      <w:r w:rsidRPr="00E730AB">
        <w:rPr>
          <w:rFonts w:ascii="Times New Roman" w:hAnsi="Times New Roman"/>
          <w:sz w:val="26"/>
          <w:szCs w:val="26"/>
        </w:rPr>
        <w:t>596-606.</w:t>
      </w:r>
    </w:p>
    <w:p w:rsidR="00C670A4" w:rsidRPr="006078D0" w:rsidRDefault="00C670A4" w:rsidP="00AA7E0E">
      <w:pPr>
        <w:pStyle w:val="a4"/>
        <w:numPr>
          <w:ilvl w:val="0"/>
          <w:numId w:val="43"/>
        </w:numPr>
        <w:tabs>
          <w:tab w:val="left" w:pos="709"/>
        </w:tabs>
        <w:ind w:left="0" w:firstLine="426"/>
        <w:jc w:val="both"/>
        <w:rPr>
          <w:rFonts w:ascii="Times New Roman" w:hAnsi="Times New Roman"/>
          <w:sz w:val="26"/>
          <w:szCs w:val="26"/>
        </w:rPr>
      </w:pPr>
      <w:r w:rsidRPr="006078D0">
        <w:rPr>
          <w:rFonts w:ascii="Times New Roman" w:hAnsi="Times New Roman"/>
          <w:sz w:val="26"/>
          <w:szCs w:val="26"/>
        </w:rPr>
        <w:t>Подготовка к осенне-зимнему периоду 2020-2021 гг.</w:t>
      </w:r>
    </w:p>
    <w:p w:rsidR="00C670A4" w:rsidRPr="00E730AB" w:rsidRDefault="00C670A4" w:rsidP="00AA7E0E">
      <w:pPr>
        <w:pStyle w:val="a4"/>
        <w:numPr>
          <w:ilvl w:val="0"/>
          <w:numId w:val="43"/>
        </w:numPr>
        <w:tabs>
          <w:tab w:val="left" w:pos="709"/>
        </w:tabs>
        <w:ind w:left="0" w:firstLine="426"/>
        <w:jc w:val="both"/>
        <w:rPr>
          <w:rFonts w:ascii="Times New Roman" w:hAnsi="Times New Roman"/>
          <w:sz w:val="26"/>
          <w:szCs w:val="26"/>
        </w:rPr>
      </w:pPr>
      <w:r w:rsidRPr="00E730AB">
        <w:rPr>
          <w:rFonts w:ascii="Times New Roman" w:hAnsi="Times New Roman"/>
          <w:sz w:val="26"/>
          <w:szCs w:val="26"/>
        </w:rPr>
        <w:t xml:space="preserve">Реализация  </w:t>
      </w:r>
      <w:r>
        <w:rPr>
          <w:rFonts w:ascii="Times New Roman" w:hAnsi="Times New Roman"/>
          <w:sz w:val="26"/>
          <w:szCs w:val="26"/>
        </w:rPr>
        <w:t>2</w:t>
      </w:r>
      <w:r w:rsidRPr="00E730AB">
        <w:rPr>
          <w:rFonts w:ascii="Times New Roman" w:hAnsi="Times New Roman"/>
          <w:sz w:val="26"/>
          <w:szCs w:val="26"/>
        </w:rPr>
        <w:t xml:space="preserve"> народных проектов, которые прошли  отбор в рамках </w:t>
      </w:r>
      <w:r>
        <w:rPr>
          <w:rFonts w:ascii="Times New Roman" w:hAnsi="Times New Roman"/>
          <w:sz w:val="26"/>
          <w:szCs w:val="26"/>
        </w:rPr>
        <w:t>проекта Республики Коми «Народный бюджет»</w:t>
      </w:r>
      <w:r w:rsidR="00AA7E0E">
        <w:rPr>
          <w:rFonts w:ascii="Times New Roman" w:hAnsi="Times New Roman"/>
          <w:sz w:val="26"/>
          <w:szCs w:val="26"/>
        </w:rPr>
        <w:t xml:space="preserve"> 2020 год</w:t>
      </w:r>
      <w:r>
        <w:rPr>
          <w:rFonts w:ascii="Times New Roman" w:hAnsi="Times New Roman"/>
          <w:sz w:val="26"/>
          <w:szCs w:val="26"/>
        </w:rPr>
        <w:t>.</w:t>
      </w:r>
    </w:p>
    <w:p w:rsidR="00C670A4" w:rsidRPr="00E730AB" w:rsidRDefault="00C670A4" w:rsidP="00AA7E0E">
      <w:pPr>
        <w:pStyle w:val="a4"/>
        <w:numPr>
          <w:ilvl w:val="0"/>
          <w:numId w:val="43"/>
        </w:numPr>
        <w:tabs>
          <w:tab w:val="left" w:pos="709"/>
        </w:tabs>
        <w:ind w:left="0" w:firstLine="426"/>
        <w:jc w:val="both"/>
        <w:rPr>
          <w:rFonts w:ascii="Times New Roman" w:hAnsi="Times New Roman"/>
          <w:sz w:val="26"/>
          <w:szCs w:val="26"/>
        </w:rPr>
      </w:pPr>
      <w:r w:rsidRPr="00E730AB">
        <w:rPr>
          <w:rFonts w:ascii="Times New Roman" w:hAnsi="Times New Roman"/>
          <w:sz w:val="26"/>
          <w:szCs w:val="26"/>
        </w:rPr>
        <w:t xml:space="preserve">Реализация мероприятий по капитальному ремонту многоквартирных домов. </w:t>
      </w:r>
    </w:p>
    <w:p w:rsidR="00C670A4" w:rsidRPr="0020700F" w:rsidRDefault="00C670A4" w:rsidP="00AA7E0E">
      <w:pPr>
        <w:pStyle w:val="a3"/>
        <w:numPr>
          <w:ilvl w:val="0"/>
          <w:numId w:val="43"/>
        </w:numPr>
        <w:tabs>
          <w:tab w:val="left" w:pos="709"/>
        </w:tabs>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20700F">
        <w:rPr>
          <w:rFonts w:ascii="Times New Roman" w:hAnsi="Times New Roman"/>
          <w:sz w:val="26"/>
          <w:szCs w:val="26"/>
        </w:rPr>
        <w:t>овышение эффективности муниципального управления, повышение информационной открытости муниципального управления, укрепление взаимодействия с ин</w:t>
      </w:r>
      <w:r>
        <w:rPr>
          <w:rFonts w:ascii="Times New Roman" w:hAnsi="Times New Roman"/>
          <w:sz w:val="26"/>
          <w:szCs w:val="26"/>
        </w:rPr>
        <w:t>ститутами гражданского общества.</w:t>
      </w:r>
    </w:p>
    <w:p w:rsidR="00C670A4" w:rsidRPr="0020700F" w:rsidRDefault="00C670A4" w:rsidP="00AA7E0E">
      <w:pPr>
        <w:pStyle w:val="a3"/>
        <w:numPr>
          <w:ilvl w:val="0"/>
          <w:numId w:val="43"/>
        </w:numPr>
        <w:tabs>
          <w:tab w:val="left" w:pos="709"/>
        </w:tabs>
        <w:spacing w:after="0" w:line="240" w:lineRule="auto"/>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инфраструктурных ресурсов за счет привлечения грантов и участия в конкурсах и программах бюджетных, внебюджетных фондов, министерств, ведомств Российс</w:t>
      </w:r>
      <w:r>
        <w:rPr>
          <w:rFonts w:ascii="Times New Roman" w:hAnsi="Times New Roman"/>
          <w:sz w:val="26"/>
          <w:szCs w:val="26"/>
        </w:rPr>
        <w:t>кой Федерации и Республики Коми.</w:t>
      </w:r>
    </w:p>
    <w:p w:rsidR="00C670A4" w:rsidRPr="0020700F" w:rsidRDefault="00C670A4" w:rsidP="00AA7E0E">
      <w:pPr>
        <w:pStyle w:val="a3"/>
        <w:numPr>
          <w:ilvl w:val="0"/>
          <w:numId w:val="43"/>
        </w:numPr>
        <w:tabs>
          <w:tab w:val="left" w:pos="709"/>
        </w:tabs>
        <w:spacing w:after="0" w:line="240" w:lineRule="auto"/>
        <w:ind w:left="0" w:firstLine="426"/>
        <w:jc w:val="both"/>
        <w:rPr>
          <w:rFonts w:ascii="Times New Roman" w:hAnsi="Times New Roman"/>
          <w:sz w:val="26"/>
          <w:szCs w:val="26"/>
        </w:rPr>
      </w:pPr>
      <w:r>
        <w:rPr>
          <w:rFonts w:ascii="Times New Roman" w:hAnsi="Times New Roman"/>
          <w:sz w:val="26"/>
          <w:szCs w:val="26"/>
        </w:rPr>
        <w:t>П</w:t>
      </w:r>
      <w:r w:rsidRPr="0020700F">
        <w:rPr>
          <w:rFonts w:ascii="Times New Roman" w:hAnsi="Times New Roman"/>
          <w:sz w:val="26"/>
          <w:szCs w:val="26"/>
        </w:rPr>
        <w:t>риобщение граждан к здоровому образу жизни, обеспечение доступности и улучшение качества услуг в сфере культур</w:t>
      </w:r>
      <w:r>
        <w:rPr>
          <w:rFonts w:ascii="Times New Roman" w:hAnsi="Times New Roman"/>
          <w:sz w:val="26"/>
          <w:szCs w:val="26"/>
        </w:rPr>
        <w:t>ы, физической культуры и спорта.</w:t>
      </w:r>
    </w:p>
    <w:p w:rsidR="00C670A4" w:rsidRPr="0020700F" w:rsidRDefault="00C670A4" w:rsidP="00AA7E0E">
      <w:pPr>
        <w:pStyle w:val="a3"/>
        <w:numPr>
          <w:ilvl w:val="0"/>
          <w:numId w:val="43"/>
        </w:numPr>
        <w:tabs>
          <w:tab w:val="left" w:pos="709"/>
        </w:tabs>
        <w:spacing w:after="0" w:line="240" w:lineRule="auto"/>
        <w:ind w:left="0" w:firstLine="426"/>
        <w:jc w:val="both"/>
        <w:rPr>
          <w:rFonts w:ascii="Times New Roman" w:hAnsi="Times New Roman"/>
          <w:sz w:val="26"/>
          <w:szCs w:val="26"/>
        </w:rPr>
      </w:pPr>
      <w:r>
        <w:rPr>
          <w:rFonts w:ascii="Times New Roman" w:hAnsi="Times New Roman"/>
          <w:sz w:val="26"/>
          <w:szCs w:val="26"/>
        </w:rPr>
        <w:t>О</w:t>
      </w:r>
      <w:r w:rsidRPr="0020700F">
        <w:rPr>
          <w:rFonts w:ascii="Times New Roman" w:hAnsi="Times New Roman"/>
          <w:sz w:val="26"/>
          <w:szCs w:val="26"/>
        </w:rPr>
        <w:t xml:space="preserve">беспечение безопасности жизнедеятельности и </w:t>
      </w:r>
      <w:r>
        <w:rPr>
          <w:rFonts w:ascii="Times New Roman" w:hAnsi="Times New Roman"/>
          <w:sz w:val="26"/>
          <w:szCs w:val="26"/>
        </w:rPr>
        <w:t>благополучия населения.</w:t>
      </w:r>
    </w:p>
    <w:p w:rsidR="00C670A4" w:rsidRDefault="00C670A4" w:rsidP="00AA7E0E">
      <w:pPr>
        <w:pStyle w:val="a3"/>
        <w:numPr>
          <w:ilvl w:val="0"/>
          <w:numId w:val="43"/>
        </w:numPr>
        <w:tabs>
          <w:tab w:val="left" w:pos="709"/>
        </w:tabs>
        <w:spacing w:after="0" w:line="240" w:lineRule="auto"/>
        <w:ind w:left="0" w:firstLine="426"/>
        <w:jc w:val="both"/>
        <w:rPr>
          <w:rFonts w:ascii="Times New Roman" w:hAnsi="Times New Roman"/>
          <w:sz w:val="26"/>
          <w:szCs w:val="26"/>
        </w:rPr>
      </w:pPr>
      <w:r w:rsidRPr="00F722E0">
        <w:rPr>
          <w:rFonts w:ascii="Times New Roman" w:hAnsi="Times New Roman"/>
          <w:sz w:val="26"/>
          <w:szCs w:val="26"/>
        </w:rPr>
        <w:t xml:space="preserve">Создание </w:t>
      </w:r>
      <w:proofErr w:type="spellStart"/>
      <w:r w:rsidRPr="00F722E0">
        <w:rPr>
          <w:rFonts w:ascii="Times New Roman" w:hAnsi="Times New Roman"/>
          <w:sz w:val="26"/>
          <w:szCs w:val="26"/>
        </w:rPr>
        <w:t>безбарьерной</w:t>
      </w:r>
      <w:proofErr w:type="spellEnd"/>
      <w:r w:rsidRPr="00F722E0">
        <w:rPr>
          <w:rFonts w:ascii="Times New Roman" w:hAnsi="Times New Roman"/>
          <w:sz w:val="26"/>
          <w:szCs w:val="26"/>
        </w:rPr>
        <w:t xml:space="preserve"> среды на социальных объектах и при оказании услуг в приоритетных сферах жизнедеятельности дл</w:t>
      </w:r>
      <w:r>
        <w:rPr>
          <w:rFonts w:ascii="Times New Roman" w:hAnsi="Times New Roman"/>
          <w:sz w:val="26"/>
          <w:szCs w:val="26"/>
        </w:rPr>
        <w:t>я маломобильных групп населения.</w:t>
      </w:r>
    </w:p>
    <w:p w:rsidR="00C670A4" w:rsidRPr="0020700F" w:rsidRDefault="00C670A4" w:rsidP="00AA7E0E">
      <w:pPr>
        <w:pStyle w:val="a3"/>
        <w:numPr>
          <w:ilvl w:val="0"/>
          <w:numId w:val="43"/>
        </w:numPr>
        <w:tabs>
          <w:tab w:val="left" w:pos="709"/>
        </w:tabs>
        <w:spacing w:after="0" w:line="240" w:lineRule="auto"/>
        <w:ind w:left="0" w:firstLine="426"/>
        <w:jc w:val="both"/>
        <w:rPr>
          <w:rFonts w:ascii="Times New Roman" w:hAnsi="Times New Roman"/>
          <w:sz w:val="26"/>
          <w:szCs w:val="26"/>
        </w:rPr>
      </w:pPr>
      <w:r>
        <w:rPr>
          <w:rFonts w:ascii="Times New Roman" w:hAnsi="Times New Roman"/>
          <w:sz w:val="26"/>
          <w:szCs w:val="26"/>
        </w:rPr>
        <w:t>Р</w:t>
      </w:r>
      <w:r w:rsidRPr="0020700F">
        <w:rPr>
          <w:rFonts w:ascii="Times New Roman" w:hAnsi="Times New Roman"/>
          <w:sz w:val="26"/>
          <w:szCs w:val="26"/>
        </w:rPr>
        <w:t>азвитие свободного, устойчивого и безопасного взаимодействия граждан и организаций, органов местного самоуправления муниципального района.</w:t>
      </w:r>
    </w:p>
    <w:p w:rsidR="00EE6575" w:rsidRDefault="00EE6575" w:rsidP="00AA7E0E">
      <w:pPr>
        <w:pStyle w:val="a4"/>
        <w:tabs>
          <w:tab w:val="left" w:pos="709"/>
        </w:tabs>
        <w:ind w:firstLine="426"/>
        <w:jc w:val="center"/>
        <w:rPr>
          <w:rFonts w:ascii="Times New Roman" w:hAnsi="Times New Roman"/>
          <w:sz w:val="26"/>
          <w:szCs w:val="26"/>
        </w:rPr>
      </w:pPr>
    </w:p>
    <w:p w:rsidR="005451F5" w:rsidRPr="007C465F" w:rsidRDefault="005451F5" w:rsidP="005451F5">
      <w:pPr>
        <w:pStyle w:val="a8"/>
        <w:spacing w:before="0" w:beforeAutospacing="0" w:after="0" w:afterAutospacing="0"/>
        <w:ind w:firstLine="426"/>
        <w:jc w:val="both"/>
        <w:rPr>
          <w:sz w:val="26"/>
          <w:szCs w:val="26"/>
        </w:rPr>
      </w:pPr>
      <w:r w:rsidRPr="00F722E0">
        <w:rPr>
          <w:color w:val="000000"/>
          <w:sz w:val="26"/>
          <w:szCs w:val="26"/>
        </w:rPr>
        <w:t xml:space="preserve">Вся работа </w:t>
      </w:r>
      <w:r>
        <w:rPr>
          <w:color w:val="000000"/>
          <w:sz w:val="26"/>
          <w:szCs w:val="26"/>
        </w:rPr>
        <w:t xml:space="preserve">в отчетном году </w:t>
      </w:r>
      <w:r w:rsidRPr="00F722E0">
        <w:rPr>
          <w:color w:val="000000"/>
          <w:sz w:val="26"/>
          <w:szCs w:val="26"/>
        </w:rPr>
        <w:t xml:space="preserve">строилась в соответствии с теми приоритетами, которые определены стратегией президента Российской Федерации В.В. Путина и задачами, которые ставит перед нами Глава Республики Коми, </w:t>
      </w:r>
      <w:proofErr w:type="gramStart"/>
      <w:r w:rsidRPr="00F722E0">
        <w:rPr>
          <w:color w:val="000000"/>
          <w:sz w:val="26"/>
          <w:szCs w:val="26"/>
        </w:rPr>
        <w:t>и</w:t>
      </w:r>
      <w:proofErr w:type="gramEnd"/>
      <w:r w:rsidRPr="00F722E0">
        <w:rPr>
          <w:color w:val="000000"/>
          <w:sz w:val="26"/>
          <w:szCs w:val="26"/>
        </w:rPr>
        <w:t xml:space="preserve"> конечно же, в соответствии с теми вопросами и обращениями, решение которых прежде всего </w:t>
      </w:r>
      <w:r w:rsidR="00F752E5">
        <w:rPr>
          <w:sz w:val="26"/>
          <w:szCs w:val="26"/>
        </w:rPr>
        <w:t>необходимо для жителей</w:t>
      </w:r>
      <w:r w:rsidRPr="007C465F">
        <w:rPr>
          <w:sz w:val="26"/>
          <w:szCs w:val="26"/>
        </w:rPr>
        <w:t>.</w:t>
      </w:r>
    </w:p>
    <w:p w:rsidR="005451F5" w:rsidRPr="007C465F" w:rsidRDefault="005451F5" w:rsidP="005451F5">
      <w:pPr>
        <w:pStyle w:val="a8"/>
        <w:shd w:val="clear" w:color="auto" w:fill="FFFFFF"/>
        <w:spacing w:before="0" w:beforeAutospacing="0" w:after="0" w:afterAutospacing="0"/>
        <w:ind w:firstLine="567"/>
        <w:jc w:val="both"/>
        <w:rPr>
          <w:sz w:val="26"/>
          <w:szCs w:val="26"/>
        </w:rPr>
      </w:pPr>
      <w:r w:rsidRPr="007C465F">
        <w:rPr>
          <w:sz w:val="26"/>
          <w:szCs w:val="26"/>
        </w:rPr>
        <w:t>Подводя итоги работы в 2019 году, хочется отметить, что благодаря совместной и слаженной работе органов местного самоуправления, руководителей предприятий и организаций, депутатского корпуса положительная динамика достигнута по ряду направлений социально-экономического развития муниципального района. Конечно, мы понимаем, что в прошедшем году удалось сделать далеко не все задуманное.</w:t>
      </w:r>
    </w:p>
    <w:p w:rsidR="005451F5" w:rsidRPr="004F4B61" w:rsidRDefault="005451F5" w:rsidP="005451F5">
      <w:pPr>
        <w:shd w:val="clear" w:color="auto" w:fill="FFFFFF"/>
        <w:spacing w:after="0" w:line="240" w:lineRule="auto"/>
        <w:ind w:firstLine="567"/>
        <w:jc w:val="both"/>
        <w:rPr>
          <w:rFonts w:eastAsia="Times New Roman"/>
          <w:sz w:val="26"/>
          <w:szCs w:val="26"/>
        </w:rPr>
      </w:pPr>
      <w:r w:rsidRPr="004F4B61">
        <w:rPr>
          <w:rFonts w:eastAsia="Times New Roman"/>
          <w:sz w:val="26"/>
          <w:szCs w:val="26"/>
        </w:rPr>
        <w:t xml:space="preserve">Всегда приятно осознавать, что рядом неравнодушные люди, активные жители, вовлеченные в жизнь и развитие муниципалитета. Им важно, что происходит в </w:t>
      </w:r>
      <w:r w:rsidR="00F752E5">
        <w:rPr>
          <w:rFonts w:eastAsia="Times New Roman"/>
          <w:sz w:val="26"/>
          <w:szCs w:val="26"/>
        </w:rPr>
        <w:t>своем дворе, в родном городе</w:t>
      </w:r>
      <w:r w:rsidRPr="004F4B61">
        <w:rPr>
          <w:rFonts w:eastAsia="Times New Roman"/>
          <w:sz w:val="26"/>
          <w:szCs w:val="26"/>
        </w:rPr>
        <w:t xml:space="preserve">. И мы готовы больше встречаться с </w:t>
      </w:r>
      <w:r w:rsidRPr="004F4B61">
        <w:rPr>
          <w:rFonts w:eastAsia="Times New Roman"/>
          <w:sz w:val="26"/>
          <w:szCs w:val="26"/>
        </w:rPr>
        <w:lastRenderedPageBreak/>
        <w:t>людьми, советоваться, как лучше сделать, принимать общие решения. Тогда получим результат, который принесет максимальную пользу.</w:t>
      </w:r>
    </w:p>
    <w:p w:rsidR="005451F5" w:rsidRPr="004F4B61" w:rsidRDefault="00F752E5" w:rsidP="005451F5">
      <w:pPr>
        <w:shd w:val="clear" w:color="auto" w:fill="FFFFFF"/>
        <w:spacing w:after="0" w:line="240" w:lineRule="auto"/>
        <w:ind w:firstLine="567"/>
        <w:jc w:val="both"/>
        <w:rPr>
          <w:rFonts w:eastAsia="Times New Roman"/>
          <w:sz w:val="26"/>
          <w:szCs w:val="26"/>
        </w:rPr>
      </w:pPr>
      <w:r>
        <w:rPr>
          <w:rFonts w:eastAsia="Times New Roman"/>
          <w:sz w:val="26"/>
          <w:szCs w:val="26"/>
        </w:rPr>
        <w:t>Благодарим</w:t>
      </w:r>
      <w:r w:rsidR="005451F5" w:rsidRPr="004F4B61">
        <w:rPr>
          <w:rFonts w:eastAsia="Times New Roman"/>
          <w:sz w:val="26"/>
          <w:szCs w:val="26"/>
        </w:rPr>
        <w:t xml:space="preserve"> активных жителей, общественные организации, трудовые коллективы и всех, кто оказывает содействие и проявляет заботу о н</w:t>
      </w:r>
      <w:r w:rsidR="005451F5">
        <w:rPr>
          <w:rFonts w:eastAsia="Times New Roman"/>
          <w:sz w:val="26"/>
          <w:szCs w:val="26"/>
        </w:rPr>
        <w:t>ашей малой родине.</w:t>
      </w:r>
    </w:p>
    <w:p w:rsidR="004D378D" w:rsidRPr="0017788B" w:rsidRDefault="004D378D" w:rsidP="00EE6575">
      <w:pPr>
        <w:pStyle w:val="a4"/>
        <w:ind w:left="426"/>
        <w:jc w:val="center"/>
        <w:rPr>
          <w:rFonts w:ascii="Times New Roman" w:hAnsi="Times New Roman"/>
          <w:sz w:val="26"/>
          <w:szCs w:val="26"/>
        </w:rPr>
      </w:pPr>
    </w:p>
    <w:sectPr w:rsidR="004D378D" w:rsidRPr="0017788B" w:rsidSect="00B62D0A">
      <w:footerReference w:type="default" r:id="rId1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995" w:rsidRDefault="002B3995" w:rsidP="00041E3B">
      <w:pPr>
        <w:spacing w:after="0" w:line="240" w:lineRule="auto"/>
      </w:pPr>
      <w:r>
        <w:separator/>
      </w:r>
    </w:p>
  </w:endnote>
  <w:endnote w:type="continuationSeparator" w:id="0">
    <w:p w:rsidR="002B3995" w:rsidRDefault="002B3995" w:rsidP="0004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12">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4854"/>
      <w:docPartObj>
        <w:docPartGallery w:val="Page Numbers (Bottom of Page)"/>
        <w:docPartUnique/>
      </w:docPartObj>
    </w:sdtPr>
    <w:sdtEndPr/>
    <w:sdtContent>
      <w:p w:rsidR="002B3995" w:rsidRDefault="002B3995">
        <w:pPr>
          <w:pStyle w:val="ae"/>
          <w:jc w:val="center"/>
        </w:pPr>
        <w:r>
          <w:fldChar w:fldCharType="begin"/>
        </w:r>
        <w:r>
          <w:instrText>PAGE   \* MERGEFORMAT</w:instrText>
        </w:r>
        <w:r>
          <w:fldChar w:fldCharType="separate"/>
        </w:r>
        <w:r w:rsidR="004F1E09">
          <w:rPr>
            <w:noProof/>
          </w:rPr>
          <w:t>2</w:t>
        </w:r>
        <w:r>
          <w:fldChar w:fldCharType="end"/>
        </w:r>
      </w:p>
    </w:sdtContent>
  </w:sdt>
  <w:p w:rsidR="002B3995" w:rsidRDefault="002B39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995" w:rsidRDefault="002B3995" w:rsidP="00041E3B">
      <w:pPr>
        <w:spacing w:after="0" w:line="240" w:lineRule="auto"/>
      </w:pPr>
      <w:r>
        <w:separator/>
      </w:r>
    </w:p>
  </w:footnote>
  <w:footnote w:type="continuationSeparator" w:id="0">
    <w:p w:rsidR="002B3995" w:rsidRDefault="002B3995" w:rsidP="0004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D99"/>
    <w:multiLevelType w:val="hybridMultilevel"/>
    <w:tmpl w:val="BBEA78B6"/>
    <w:lvl w:ilvl="0" w:tplc="1E64665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E0F036F"/>
    <w:multiLevelType w:val="hybridMultilevel"/>
    <w:tmpl w:val="278A40B0"/>
    <w:lvl w:ilvl="0" w:tplc="84D0B8B4">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52393"/>
    <w:multiLevelType w:val="hybridMultilevel"/>
    <w:tmpl w:val="1012F1DC"/>
    <w:lvl w:ilvl="0" w:tplc="00CCE992">
      <w:start w:val="1"/>
      <w:numFmt w:val="bullet"/>
      <w:lvlText w:val="–"/>
      <w:lvlJc w:val="left"/>
      <w:pPr>
        <w:ind w:left="1004" w:hanging="360"/>
      </w:pPr>
      <w:rPr>
        <w:rFonts w:ascii="Simplified Arabic Fixed" w:hAnsi="Simplified Arabic Fixed"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8F280A"/>
    <w:multiLevelType w:val="hybridMultilevel"/>
    <w:tmpl w:val="637C0D7E"/>
    <w:lvl w:ilvl="0" w:tplc="00CCE99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E1F7D"/>
    <w:multiLevelType w:val="hybridMultilevel"/>
    <w:tmpl w:val="8A2E78C0"/>
    <w:lvl w:ilvl="0" w:tplc="00CCE99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E0259"/>
    <w:multiLevelType w:val="hybridMultilevel"/>
    <w:tmpl w:val="BD70E2CC"/>
    <w:lvl w:ilvl="0" w:tplc="1E646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351097"/>
    <w:multiLevelType w:val="hybridMultilevel"/>
    <w:tmpl w:val="575A7ED0"/>
    <w:lvl w:ilvl="0" w:tplc="973E9B9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5A38AE"/>
    <w:multiLevelType w:val="hybridMultilevel"/>
    <w:tmpl w:val="694C1D76"/>
    <w:lvl w:ilvl="0" w:tplc="973E9B9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86317F"/>
    <w:multiLevelType w:val="hybridMultilevel"/>
    <w:tmpl w:val="1DDA862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E6F3A96"/>
    <w:multiLevelType w:val="hybridMultilevel"/>
    <w:tmpl w:val="862CDC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633A4"/>
    <w:multiLevelType w:val="hybridMultilevel"/>
    <w:tmpl w:val="B3C2A89E"/>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3F10CA4"/>
    <w:multiLevelType w:val="hybridMultilevel"/>
    <w:tmpl w:val="5C36DD94"/>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0E633F"/>
    <w:multiLevelType w:val="hybridMultilevel"/>
    <w:tmpl w:val="3BAC8C8E"/>
    <w:lvl w:ilvl="0" w:tplc="00CCE992">
      <w:start w:val="1"/>
      <w:numFmt w:val="bullet"/>
      <w:lvlText w:val="–"/>
      <w:lvlJc w:val="left"/>
      <w:pPr>
        <w:ind w:left="786" w:hanging="360"/>
      </w:pPr>
      <w:rPr>
        <w:rFonts w:ascii="Simplified Arabic Fixed" w:hAnsi="Simplified Arabic Fixed"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25E610AE"/>
    <w:multiLevelType w:val="hybridMultilevel"/>
    <w:tmpl w:val="5A643EFC"/>
    <w:lvl w:ilvl="0" w:tplc="668A3BE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E37E7C"/>
    <w:multiLevelType w:val="hybridMultilevel"/>
    <w:tmpl w:val="6A48ACAA"/>
    <w:lvl w:ilvl="0" w:tplc="00CCE99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B94845"/>
    <w:multiLevelType w:val="hybridMultilevel"/>
    <w:tmpl w:val="2FBA65C4"/>
    <w:lvl w:ilvl="0" w:tplc="84D0B8B4">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0E0338"/>
    <w:multiLevelType w:val="hybridMultilevel"/>
    <w:tmpl w:val="9BB4ADA2"/>
    <w:lvl w:ilvl="0" w:tplc="28825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F667FD"/>
    <w:multiLevelType w:val="hybridMultilevel"/>
    <w:tmpl w:val="287451B6"/>
    <w:lvl w:ilvl="0" w:tplc="668A3BE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A1974"/>
    <w:multiLevelType w:val="hybridMultilevel"/>
    <w:tmpl w:val="62FE2580"/>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1677A2C"/>
    <w:multiLevelType w:val="hybridMultilevel"/>
    <w:tmpl w:val="44D62A5C"/>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6D552ED"/>
    <w:multiLevelType w:val="hybridMultilevel"/>
    <w:tmpl w:val="24263086"/>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A0D3BB7"/>
    <w:multiLevelType w:val="hybridMultilevel"/>
    <w:tmpl w:val="252A1D0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BB70F21"/>
    <w:multiLevelType w:val="hybridMultilevel"/>
    <w:tmpl w:val="113CA4BE"/>
    <w:lvl w:ilvl="0" w:tplc="76FAD032">
      <w:start w:val="1"/>
      <w:numFmt w:val="bullet"/>
      <w:lvlText w:val=""/>
      <w:lvlJc w:val="left"/>
      <w:pPr>
        <w:tabs>
          <w:tab w:val="num" w:pos="720"/>
        </w:tabs>
        <w:ind w:left="720" w:hanging="360"/>
      </w:pPr>
      <w:rPr>
        <w:rFonts w:ascii="Wingdings" w:hAnsi="Wingdings" w:hint="default"/>
      </w:rPr>
    </w:lvl>
    <w:lvl w:ilvl="1" w:tplc="A40CD46C" w:tentative="1">
      <w:start w:val="1"/>
      <w:numFmt w:val="bullet"/>
      <w:lvlText w:val=""/>
      <w:lvlJc w:val="left"/>
      <w:pPr>
        <w:tabs>
          <w:tab w:val="num" w:pos="1440"/>
        </w:tabs>
        <w:ind w:left="1440" w:hanging="360"/>
      </w:pPr>
      <w:rPr>
        <w:rFonts w:ascii="Wingdings" w:hAnsi="Wingdings" w:hint="default"/>
      </w:rPr>
    </w:lvl>
    <w:lvl w:ilvl="2" w:tplc="ADB8D814" w:tentative="1">
      <w:start w:val="1"/>
      <w:numFmt w:val="bullet"/>
      <w:lvlText w:val=""/>
      <w:lvlJc w:val="left"/>
      <w:pPr>
        <w:tabs>
          <w:tab w:val="num" w:pos="2160"/>
        </w:tabs>
        <w:ind w:left="2160" w:hanging="360"/>
      </w:pPr>
      <w:rPr>
        <w:rFonts w:ascii="Wingdings" w:hAnsi="Wingdings" w:hint="default"/>
      </w:rPr>
    </w:lvl>
    <w:lvl w:ilvl="3" w:tplc="F11A3BA6" w:tentative="1">
      <w:start w:val="1"/>
      <w:numFmt w:val="bullet"/>
      <w:lvlText w:val=""/>
      <w:lvlJc w:val="left"/>
      <w:pPr>
        <w:tabs>
          <w:tab w:val="num" w:pos="2880"/>
        </w:tabs>
        <w:ind w:left="2880" w:hanging="360"/>
      </w:pPr>
      <w:rPr>
        <w:rFonts w:ascii="Wingdings" w:hAnsi="Wingdings" w:hint="default"/>
      </w:rPr>
    </w:lvl>
    <w:lvl w:ilvl="4" w:tplc="C2B8B390" w:tentative="1">
      <w:start w:val="1"/>
      <w:numFmt w:val="bullet"/>
      <w:lvlText w:val=""/>
      <w:lvlJc w:val="left"/>
      <w:pPr>
        <w:tabs>
          <w:tab w:val="num" w:pos="3600"/>
        </w:tabs>
        <w:ind w:left="3600" w:hanging="360"/>
      </w:pPr>
      <w:rPr>
        <w:rFonts w:ascii="Wingdings" w:hAnsi="Wingdings" w:hint="default"/>
      </w:rPr>
    </w:lvl>
    <w:lvl w:ilvl="5" w:tplc="1BB0A5D2" w:tentative="1">
      <w:start w:val="1"/>
      <w:numFmt w:val="bullet"/>
      <w:lvlText w:val=""/>
      <w:lvlJc w:val="left"/>
      <w:pPr>
        <w:tabs>
          <w:tab w:val="num" w:pos="4320"/>
        </w:tabs>
        <w:ind w:left="4320" w:hanging="360"/>
      </w:pPr>
      <w:rPr>
        <w:rFonts w:ascii="Wingdings" w:hAnsi="Wingdings" w:hint="default"/>
      </w:rPr>
    </w:lvl>
    <w:lvl w:ilvl="6" w:tplc="08585B64" w:tentative="1">
      <w:start w:val="1"/>
      <w:numFmt w:val="bullet"/>
      <w:lvlText w:val=""/>
      <w:lvlJc w:val="left"/>
      <w:pPr>
        <w:tabs>
          <w:tab w:val="num" w:pos="5040"/>
        </w:tabs>
        <w:ind w:left="5040" w:hanging="360"/>
      </w:pPr>
      <w:rPr>
        <w:rFonts w:ascii="Wingdings" w:hAnsi="Wingdings" w:hint="default"/>
      </w:rPr>
    </w:lvl>
    <w:lvl w:ilvl="7" w:tplc="A48C1FF4" w:tentative="1">
      <w:start w:val="1"/>
      <w:numFmt w:val="bullet"/>
      <w:lvlText w:val=""/>
      <w:lvlJc w:val="left"/>
      <w:pPr>
        <w:tabs>
          <w:tab w:val="num" w:pos="5760"/>
        </w:tabs>
        <w:ind w:left="5760" w:hanging="360"/>
      </w:pPr>
      <w:rPr>
        <w:rFonts w:ascii="Wingdings" w:hAnsi="Wingdings" w:hint="default"/>
      </w:rPr>
    </w:lvl>
    <w:lvl w:ilvl="8" w:tplc="38CC344C" w:tentative="1">
      <w:start w:val="1"/>
      <w:numFmt w:val="bullet"/>
      <w:lvlText w:val=""/>
      <w:lvlJc w:val="left"/>
      <w:pPr>
        <w:tabs>
          <w:tab w:val="num" w:pos="6480"/>
        </w:tabs>
        <w:ind w:left="6480" w:hanging="360"/>
      </w:pPr>
      <w:rPr>
        <w:rFonts w:ascii="Wingdings" w:hAnsi="Wingdings" w:hint="default"/>
      </w:rPr>
    </w:lvl>
  </w:abstractNum>
  <w:abstractNum w:abstractNumId="23">
    <w:nsid w:val="3F501CF7"/>
    <w:multiLevelType w:val="hybridMultilevel"/>
    <w:tmpl w:val="CABC0C9C"/>
    <w:lvl w:ilvl="0" w:tplc="50E6F28C">
      <w:start w:val="1"/>
      <w:numFmt w:val="decimal"/>
      <w:lvlText w:val="%1."/>
      <w:lvlJc w:val="left"/>
      <w:pPr>
        <w:ind w:left="1267" w:hanging="1125"/>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4">
    <w:nsid w:val="44C87675"/>
    <w:multiLevelType w:val="hybridMultilevel"/>
    <w:tmpl w:val="819834E2"/>
    <w:lvl w:ilvl="0" w:tplc="39F038E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5D0561"/>
    <w:multiLevelType w:val="hybridMultilevel"/>
    <w:tmpl w:val="61E6526C"/>
    <w:lvl w:ilvl="0" w:tplc="06C29DD4">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3C5940"/>
    <w:multiLevelType w:val="hybridMultilevel"/>
    <w:tmpl w:val="80E2D3F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9A32713"/>
    <w:multiLevelType w:val="hybridMultilevel"/>
    <w:tmpl w:val="5B146564"/>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C267D2"/>
    <w:multiLevelType w:val="hybridMultilevel"/>
    <w:tmpl w:val="60FC0066"/>
    <w:lvl w:ilvl="0" w:tplc="D548A2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1720CC"/>
    <w:multiLevelType w:val="hybridMultilevel"/>
    <w:tmpl w:val="D048120E"/>
    <w:lvl w:ilvl="0" w:tplc="D74AAC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84633A"/>
    <w:multiLevelType w:val="hybridMultilevel"/>
    <w:tmpl w:val="046851D6"/>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5D3532A"/>
    <w:multiLevelType w:val="hybridMultilevel"/>
    <w:tmpl w:val="514C5AD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CBA1B40"/>
    <w:multiLevelType w:val="hybridMultilevel"/>
    <w:tmpl w:val="5094A1B4"/>
    <w:lvl w:ilvl="0" w:tplc="D74AAC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D247F08"/>
    <w:multiLevelType w:val="hybridMultilevel"/>
    <w:tmpl w:val="4E2AF772"/>
    <w:lvl w:ilvl="0" w:tplc="00CCE992">
      <w:start w:val="1"/>
      <w:numFmt w:val="bullet"/>
      <w:lvlText w:val="–"/>
      <w:lvlJc w:val="left"/>
      <w:pPr>
        <w:ind w:left="1070"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DB069CE"/>
    <w:multiLevelType w:val="hybridMultilevel"/>
    <w:tmpl w:val="AB7C2FE4"/>
    <w:lvl w:ilvl="0" w:tplc="D548A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FE1D13"/>
    <w:multiLevelType w:val="hybridMultilevel"/>
    <w:tmpl w:val="AF140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9F0AC0"/>
    <w:multiLevelType w:val="hybridMultilevel"/>
    <w:tmpl w:val="4C2A757C"/>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7015C82"/>
    <w:multiLevelType w:val="hybridMultilevel"/>
    <w:tmpl w:val="790AD402"/>
    <w:lvl w:ilvl="0" w:tplc="D548A2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B058C3"/>
    <w:multiLevelType w:val="hybridMultilevel"/>
    <w:tmpl w:val="506E105E"/>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9D02FFD"/>
    <w:multiLevelType w:val="hybridMultilevel"/>
    <w:tmpl w:val="7F64BF26"/>
    <w:lvl w:ilvl="0" w:tplc="0419000D">
      <w:start w:val="1"/>
      <w:numFmt w:val="bullet"/>
      <w:lvlText w:val=""/>
      <w:lvlJc w:val="left"/>
      <w:pPr>
        <w:ind w:left="1069" w:hanging="360"/>
      </w:pPr>
      <w:rPr>
        <w:rFonts w:ascii="Wingdings" w:hAnsi="Wingding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D5681B"/>
    <w:multiLevelType w:val="hybridMultilevel"/>
    <w:tmpl w:val="829AF76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24342F9"/>
    <w:multiLevelType w:val="hybridMultilevel"/>
    <w:tmpl w:val="24CCFEBA"/>
    <w:lvl w:ilvl="0" w:tplc="1E64665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6502268"/>
    <w:multiLevelType w:val="hybridMultilevel"/>
    <w:tmpl w:val="4746B32C"/>
    <w:lvl w:ilvl="0" w:tplc="00CCE992">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D0C7F2E"/>
    <w:multiLevelType w:val="hybridMultilevel"/>
    <w:tmpl w:val="A0AEBFFE"/>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E6F3EAF"/>
    <w:multiLevelType w:val="hybridMultilevel"/>
    <w:tmpl w:val="FDA89E60"/>
    <w:lvl w:ilvl="0" w:tplc="00CCE992">
      <w:start w:val="1"/>
      <w:numFmt w:val="bullet"/>
      <w:lvlText w:val="–"/>
      <w:lvlJc w:val="left"/>
      <w:pPr>
        <w:ind w:left="1146" w:hanging="360"/>
      </w:pPr>
      <w:rPr>
        <w:rFonts w:ascii="Simplified Arabic Fixed" w:hAnsi="Simplified Arabic Fixed"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5"/>
  </w:num>
  <w:num w:numId="3">
    <w:abstractNumId w:val="1"/>
  </w:num>
  <w:num w:numId="4">
    <w:abstractNumId w:val="5"/>
  </w:num>
  <w:num w:numId="5">
    <w:abstractNumId w:val="12"/>
  </w:num>
  <w:num w:numId="6">
    <w:abstractNumId w:val="13"/>
  </w:num>
  <w:num w:numId="7">
    <w:abstractNumId w:val="16"/>
  </w:num>
  <w:num w:numId="8">
    <w:abstractNumId w:val="25"/>
  </w:num>
  <w:num w:numId="9">
    <w:abstractNumId w:val="28"/>
  </w:num>
  <w:num w:numId="10">
    <w:abstractNumId w:val="34"/>
  </w:num>
  <w:num w:numId="11">
    <w:abstractNumId w:val="37"/>
  </w:num>
  <w:num w:numId="12">
    <w:abstractNumId w:val="42"/>
  </w:num>
  <w:num w:numId="13">
    <w:abstractNumId w:val="14"/>
  </w:num>
  <w:num w:numId="14">
    <w:abstractNumId w:val="4"/>
  </w:num>
  <w:num w:numId="15">
    <w:abstractNumId w:val="19"/>
  </w:num>
  <w:num w:numId="16">
    <w:abstractNumId w:val="20"/>
  </w:num>
  <w:num w:numId="17">
    <w:abstractNumId w:val="3"/>
  </w:num>
  <w:num w:numId="18">
    <w:abstractNumId w:val="18"/>
  </w:num>
  <w:num w:numId="19">
    <w:abstractNumId w:val="10"/>
  </w:num>
  <w:num w:numId="20">
    <w:abstractNumId w:val="2"/>
  </w:num>
  <w:num w:numId="21">
    <w:abstractNumId w:val="24"/>
  </w:num>
  <w:num w:numId="22">
    <w:abstractNumId w:val="11"/>
  </w:num>
  <w:num w:numId="23">
    <w:abstractNumId w:val="38"/>
  </w:num>
  <w:num w:numId="24">
    <w:abstractNumId w:val="33"/>
  </w:num>
  <w:num w:numId="25">
    <w:abstractNumId w:val="22"/>
  </w:num>
  <w:num w:numId="26">
    <w:abstractNumId w:val="43"/>
  </w:num>
  <w:num w:numId="27">
    <w:abstractNumId w:val="35"/>
  </w:num>
  <w:num w:numId="28">
    <w:abstractNumId w:val="44"/>
  </w:num>
  <w:num w:numId="29">
    <w:abstractNumId w:val="36"/>
  </w:num>
  <w:num w:numId="30">
    <w:abstractNumId w:val="32"/>
  </w:num>
  <w:num w:numId="31">
    <w:abstractNumId w:val="30"/>
  </w:num>
  <w:num w:numId="32">
    <w:abstractNumId w:val="0"/>
  </w:num>
  <w:num w:numId="33">
    <w:abstractNumId w:val="41"/>
  </w:num>
  <w:num w:numId="34">
    <w:abstractNumId w:val="21"/>
  </w:num>
  <w:num w:numId="35">
    <w:abstractNumId w:val="17"/>
  </w:num>
  <w:num w:numId="36">
    <w:abstractNumId w:val="29"/>
  </w:num>
  <w:num w:numId="37">
    <w:abstractNumId w:val="26"/>
  </w:num>
  <w:num w:numId="38">
    <w:abstractNumId w:val="40"/>
  </w:num>
  <w:num w:numId="39">
    <w:abstractNumId w:val="31"/>
  </w:num>
  <w:num w:numId="40">
    <w:abstractNumId w:val="39"/>
  </w:num>
  <w:num w:numId="41">
    <w:abstractNumId w:val="9"/>
  </w:num>
  <w:num w:numId="42">
    <w:abstractNumId w:val="6"/>
  </w:num>
  <w:num w:numId="43">
    <w:abstractNumId w:val="27"/>
  </w:num>
  <w:num w:numId="44">
    <w:abstractNumId w:val="8"/>
  </w:num>
  <w:num w:numId="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1F"/>
    <w:rsid w:val="0000045D"/>
    <w:rsid w:val="00001134"/>
    <w:rsid w:val="00001498"/>
    <w:rsid w:val="0000318A"/>
    <w:rsid w:val="0000505C"/>
    <w:rsid w:val="000050D3"/>
    <w:rsid w:val="00005E56"/>
    <w:rsid w:val="0000661F"/>
    <w:rsid w:val="0000774C"/>
    <w:rsid w:val="000077F5"/>
    <w:rsid w:val="00007DD3"/>
    <w:rsid w:val="00007FC3"/>
    <w:rsid w:val="00010645"/>
    <w:rsid w:val="0001150A"/>
    <w:rsid w:val="000115F8"/>
    <w:rsid w:val="00011B3A"/>
    <w:rsid w:val="00011E02"/>
    <w:rsid w:val="000128F7"/>
    <w:rsid w:val="00012D08"/>
    <w:rsid w:val="000137A4"/>
    <w:rsid w:val="000141A4"/>
    <w:rsid w:val="000153DA"/>
    <w:rsid w:val="00016534"/>
    <w:rsid w:val="00016717"/>
    <w:rsid w:val="00016C9A"/>
    <w:rsid w:val="00016C9D"/>
    <w:rsid w:val="00016E4D"/>
    <w:rsid w:val="000174D1"/>
    <w:rsid w:val="00017C15"/>
    <w:rsid w:val="00020F69"/>
    <w:rsid w:val="00021C4C"/>
    <w:rsid w:val="00021ED7"/>
    <w:rsid w:val="00022EF2"/>
    <w:rsid w:val="000245F2"/>
    <w:rsid w:val="00024E01"/>
    <w:rsid w:val="000258AE"/>
    <w:rsid w:val="0002591A"/>
    <w:rsid w:val="00025AA9"/>
    <w:rsid w:val="000263DD"/>
    <w:rsid w:val="00026BF6"/>
    <w:rsid w:val="0002762F"/>
    <w:rsid w:val="00030250"/>
    <w:rsid w:val="00030A32"/>
    <w:rsid w:val="00032127"/>
    <w:rsid w:val="000333BF"/>
    <w:rsid w:val="000354F7"/>
    <w:rsid w:val="00036741"/>
    <w:rsid w:val="0003696C"/>
    <w:rsid w:val="00036FA1"/>
    <w:rsid w:val="00036FB3"/>
    <w:rsid w:val="00037392"/>
    <w:rsid w:val="00037761"/>
    <w:rsid w:val="00037B74"/>
    <w:rsid w:val="00037CC7"/>
    <w:rsid w:val="00040598"/>
    <w:rsid w:val="00041A93"/>
    <w:rsid w:val="00041E3B"/>
    <w:rsid w:val="00042AE7"/>
    <w:rsid w:val="00043F61"/>
    <w:rsid w:val="00044766"/>
    <w:rsid w:val="00046289"/>
    <w:rsid w:val="00046BDB"/>
    <w:rsid w:val="00046F32"/>
    <w:rsid w:val="0004709A"/>
    <w:rsid w:val="00047F94"/>
    <w:rsid w:val="0005099C"/>
    <w:rsid w:val="00050CCC"/>
    <w:rsid w:val="000514B6"/>
    <w:rsid w:val="00052C6E"/>
    <w:rsid w:val="00054558"/>
    <w:rsid w:val="00054D08"/>
    <w:rsid w:val="000552D4"/>
    <w:rsid w:val="00055674"/>
    <w:rsid w:val="00057900"/>
    <w:rsid w:val="00057E94"/>
    <w:rsid w:val="0006108F"/>
    <w:rsid w:val="00061184"/>
    <w:rsid w:val="0006207D"/>
    <w:rsid w:val="00063C30"/>
    <w:rsid w:val="000660C2"/>
    <w:rsid w:val="000661DC"/>
    <w:rsid w:val="0006694C"/>
    <w:rsid w:val="000679B5"/>
    <w:rsid w:val="00067CFF"/>
    <w:rsid w:val="00070CF3"/>
    <w:rsid w:val="00070E05"/>
    <w:rsid w:val="000714A8"/>
    <w:rsid w:val="000734BB"/>
    <w:rsid w:val="000749C2"/>
    <w:rsid w:val="00074C0C"/>
    <w:rsid w:val="000751E4"/>
    <w:rsid w:val="000752B0"/>
    <w:rsid w:val="00076143"/>
    <w:rsid w:val="0007636F"/>
    <w:rsid w:val="00080AF2"/>
    <w:rsid w:val="000818C7"/>
    <w:rsid w:val="000824EA"/>
    <w:rsid w:val="00082FF2"/>
    <w:rsid w:val="00083D99"/>
    <w:rsid w:val="00084350"/>
    <w:rsid w:val="00084D5A"/>
    <w:rsid w:val="000850FA"/>
    <w:rsid w:val="000862DB"/>
    <w:rsid w:val="00086560"/>
    <w:rsid w:val="00087ECF"/>
    <w:rsid w:val="00090636"/>
    <w:rsid w:val="00091771"/>
    <w:rsid w:val="00095580"/>
    <w:rsid w:val="00096E15"/>
    <w:rsid w:val="00097BD4"/>
    <w:rsid w:val="00097DD8"/>
    <w:rsid w:val="000A0A71"/>
    <w:rsid w:val="000A17A5"/>
    <w:rsid w:val="000A1894"/>
    <w:rsid w:val="000A2134"/>
    <w:rsid w:val="000A24E1"/>
    <w:rsid w:val="000A2FA9"/>
    <w:rsid w:val="000A31CA"/>
    <w:rsid w:val="000A3355"/>
    <w:rsid w:val="000A335C"/>
    <w:rsid w:val="000A3F2F"/>
    <w:rsid w:val="000A5A72"/>
    <w:rsid w:val="000A75A3"/>
    <w:rsid w:val="000B1ED2"/>
    <w:rsid w:val="000B2AF5"/>
    <w:rsid w:val="000B2E7A"/>
    <w:rsid w:val="000B45CB"/>
    <w:rsid w:val="000B4AB6"/>
    <w:rsid w:val="000B4E52"/>
    <w:rsid w:val="000B65B1"/>
    <w:rsid w:val="000B700D"/>
    <w:rsid w:val="000C03F8"/>
    <w:rsid w:val="000C0684"/>
    <w:rsid w:val="000C0C77"/>
    <w:rsid w:val="000C20B2"/>
    <w:rsid w:val="000C303A"/>
    <w:rsid w:val="000C3F7E"/>
    <w:rsid w:val="000C41FA"/>
    <w:rsid w:val="000C5965"/>
    <w:rsid w:val="000C64B5"/>
    <w:rsid w:val="000C7309"/>
    <w:rsid w:val="000C78EB"/>
    <w:rsid w:val="000D0E93"/>
    <w:rsid w:val="000D140A"/>
    <w:rsid w:val="000D1ABB"/>
    <w:rsid w:val="000D3845"/>
    <w:rsid w:val="000D3B1C"/>
    <w:rsid w:val="000D3B1D"/>
    <w:rsid w:val="000D43B8"/>
    <w:rsid w:val="000D446E"/>
    <w:rsid w:val="000D559C"/>
    <w:rsid w:val="000D5780"/>
    <w:rsid w:val="000D5AA9"/>
    <w:rsid w:val="000D5D5C"/>
    <w:rsid w:val="000D6810"/>
    <w:rsid w:val="000D7142"/>
    <w:rsid w:val="000D72AA"/>
    <w:rsid w:val="000E00C7"/>
    <w:rsid w:val="000E0CD5"/>
    <w:rsid w:val="000E243C"/>
    <w:rsid w:val="000E2CC8"/>
    <w:rsid w:val="000E4263"/>
    <w:rsid w:val="000E673D"/>
    <w:rsid w:val="000E7210"/>
    <w:rsid w:val="000F0D1F"/>
    <w:rsid w:val="000F166C"/>
    <w:rsid w:val="000F29A8"/>
    <w:rsid w:val="000F36CF"/>
    <w:rsid w:val="000F37EE"/>
    <w:rsid w:val="000F421D"/>
    <w:rsid w:val="000F4698"/>
    <w:rsid w:val="000F4713"/>
    <w:rsid w:val="000F4815"/>
    <w:rsid w:val="000F5093"/>
    <w:rsid w:val="000F5A16"/>
    <w:rsid w:val="000F5C1B"/>
    <w:rsid w:val="000F6303"/>
    <w:rsid w:val="000F63BD"/>
    <w:rsid w:val="000F7BF7"/>
    <w:rsid w:val="000F7FDD"/>
    <w:rsid w:val="0010000A"/>
    <w:rsid w:val="00101A4F"/>
    <w:rsid w:val="00101D5A"/>
    <w:rsid w:val="00103BF0"/>
    <w:rsid w:val="0010507C"/>
    <w:rsid w:val="00105213"/>
    <w:rsid w:val="00105A25"/>
    <w:rsid w:val="00106174"/>
    <w:rsid w:val="0010678A"/>
    <w:rsid w:val="00106BCD"/>
    <w:rsid w:val="00107E4A"/>
    <w:rsid w:val="00112C95"/>
    <w:rsid w:val="00115618"/>
    <w:rsid w:val="00115ACB"/>
    <w:rsid w:val="00117808"/>
    <w:rsid w:val="001201F9"/>
    <w:rsid w:val="00120360"/>
    <w:rsid w:val="001215D8"/>
    <w:rsid w:val="00124129"/>
    <w:rsid w:val="001268D2"/>
    <w:rsid w:val="00126CC1"/>
    <w:rsid w:val="001274FB"/>
    <w:rsid w:val="001278D4"/>
    <w:rsid w:val="00130B89"/>
    <w:rsid w:val="00130E96"/>
    <w:rsid w:val="001351FF"/>
    <w:rsid w:val="00135631"/>
    <w:rsid w:val="00136E80"/>
    <w:rsid w:val="00140144"/>
    <w:rsid w:val="00140191"/>
    <w:rsid w:val="00140E00"/>
    <w:rsid w:val="0014116C"/>
    <w:rsid w:val="0014147E"/>
    <w:rsid w:val="00142942"/>
    <w:rsid w:val="00142CD3"/>
    <w:rsid w:val="00143C79"/>
    <w:rsid w:val="00143EDB"/>
    <w:rsid w:val="001444DA"/>
    <w:rsid w:val="001459C7"/>
    <w:rsid w:val="00147F0D"/>
    <w:rsid w:val="00150CD2"/>
    <w:rsid w:val="0015109C"/>
    <w:rsid w:val="0015167F"/>
    <w:rsid w:val="0015351B"/>
    <w:rsid w:val="00153E71"/>
    <w:rsid w:val="00153F74"/>
    <w:rsid w:val="0015437A"/>
    <w:rsid w:val="00154969"/>
    <w:rsid w:val="00154F31"/>
    <w:rsid w:val="0015587A"/>
    <w:rsid w:val="00156AF9"/>
    <w:rsid w:val="00156B0A"/>
    <w:rsid w:val="00156BF0"/>
    <w:rsid w:val="00157A14"/>
    <w:rsid w:val="00157F0C"/>
    <w:rsid w:val="0016310C"/>
    <w:rsid w:val="001644BC"/>
    <w:rsid w:val="001652F7"/>
    <w:rsid w:val="00165D22"/>
    <w:rsid w:val="001662D6"/>
    <w:rsid w:val="00166CD5"/>
    <w:rsid w:val="00166ED8"/>
    <w:rsid w:val="001670DA"/>
    <w:rsid w:val="00167661"/>
    <w:rsid w:val="001676EC"/>
    <w:rsid w:val="00176C68"/>
    <w:rsid w:val="00176CAF"/>
    <w:rsid w:val="00177107"/>
    <w:rsid w:val="0017788B"/>
    <w:rsid w:val="00177B78"/>
    <w:rsid w:val="00180466"/>
    <w:rsid w:val="00180845"/>
    <w:rsid w:val="00182BD0"/>
    <w:rsid w:val="00182FA2"/>
    <w:rsid w:val="00183836"/>
    <w:rsid w:val="00184103"/>
    <w:rsid w:val="00184737"/>
    <w:rsid w:val="00184B90"/>
    <w:rsid w:val="00184D2C"/>
    <w:rsid w:val="00185C88"/>
    <w:rsid w:val="00186E66"/>
    <w:rsid w:val="001873EC"/>
    <w:rsid w:val="00190A08"/>
    <w:rsid w:val="00192164"/>
    <w:rsid w:val="0019259D"/>
    <w:rsid w:val="001929C8"/>
    <w:rsid w:val="00194179"/>
    <w:rsid w:val="0019563C"/>
    <w:rsid w:val="0019591B"/>
    <w:rsid w:val="00195989"/>
    <w:rsid w:val="00195C98"/>
    <w:rsid w:val="00196C6F"/>
    <w:rsid w:val="001A0456"/>
    <w:rsid w:val="001A12A3"/>
    <w:rsid w:val="001A14B5"/>
    <w:rsid w:val="001A157B"/>
    <w:rsid w:val="001A1D7E"/>
    <w:rsid w:val="001A2B84"/>
    <w:rsid w:val="001A2CFF"/>
    <w:rsid w:val="001A4405"/>
    <w:rsid w:val="001A4B27"/>
    <w:rsid w:val="001A7222"/>
    <w:rsid w:val="001B0475"/>
    <w:rsid w:val="001B085A"/>
    <w:rsid w:val="001B174A"/>
    <w:rsid w:val="001B2115"/>
    <w:rsid w:val="001B2BB6"/>
    <w:rsid w:val="001B6DDE"/>
    <w:rsid w:val="001B6E1F"/>
    <w:rsid w:val="001B6FF1"/>
    <w:rsid w:val="001C10FE"/>
    <w:rsid w:val="001C2068"/>
    <w:rsid w:val="001C32FF"/>
    <w:rsid w:val="001C4088"/>
    <w:rsid w:val="001C7D86"/>
    <w:rsid w:val="001D0678"/>
    <w:rsid w:val="001D0E86"/>
    <w:rsid w:val="001D18D2"/>
    <w:rsid w:val="001D2DA0"/>
    <w:rsid w:val="001D3B81"/>
    <w:rsid w:val="001D40ED"/>
    <w:rsid w:val="001D4352"/>
    <w:rsid w:val="001D4484"/>
    <w:rsid w:val="001D5B76"/>
    <w:rsid w:val="001E00CB"/>
    <w:rsid w:val="001E0946"/>
    <w:rsid w:val="001E0E13"/>
    <w:rsid w:val="001E187D"/>
    <w:rsid w:val="001E199A"/>
    <w:rsid w:val="001E22BD"/>
    <w:rsid w:val="001E2534"/>
    <w:rsid w:val="001E322B"/>
    <w:rsid w:val="001E4651"/>
    <w:rsid w:val="001E46FB"/>
    <w:rsid w:val="001E4B96"/>
    <w:rsid w:val="001E4E28"/>
    <w:rsid w:val="001E4E60"/>
    <w:rsid w:val="001E6DAB"/>
    <w:rsid w:val="001E78AD"/>
    <w:rsid w:val="001E7C96"/>
    <w:rsid w:val="001F03D9"/>
    <w:rsid w:val="001F37C5"/>
    <w:rsid w:val="001F4964"/>
    <w:rsid w:val="001F7132"/>
    <w:rsid w:val="0020158C"/>
    <w:rsid w:val="0020204F"/>
    <w:rsid w:val="00202EE4"/>
    <w:rsid w:val="002033EC"/>
    <w:rsid w:val="00203839"/>
    <w:rsid w:val="002038B8"/>
    <w:rsid w:val="002042D4"/>
    <w:rsid w:val="00204311"/>
    <w:rsid w:val="0020514A"/>
    <w:rsid w:val="002056CC"/>
    <w:rsid w:val="002056FF"/>
    <w:rsid w:val="0020650D"/>
    <w:rsid w:val="002066AA"/>
    <w:rsid w:val="00206CF8"/>
    <w:rsid w:val="00206E1F"/>
    <w:rsid w:val="00207849"/>
    <w:rsid w:val="002105CA"/>
    <w:rsid w:val="00211964"/>
    <w:rsid w:val="00212058"/>
    <w:rsid w:val="00212C98"/>
    <w:rsid w:val="00212E96"/>
    <w:rsid w:val="00213DA3"/>
    <w:rsid w:val="00215CA7"/>
    <w:rsid w:val="00217106"/>
    <w:rsid w:val="00220D62"/>
    <w:rsid w:val="00220ED1"/>
    <w:rsid w:val="00222079"/>
    <w:rsid w:val="00224DAF"/>
    <w:rsid w:val="00225418"/>
    <w:rsid w:val="00225A9D"/>
    <w:rsid w:val="00225ABC"/>
    <w:rsid w:val="00225F92"/>
    <w:rsid w:val="002271FE"/>
    <w:rsid w:val="00227BFF"/>
    <w:rsid w:val="00227CAC"/>
    <w:rsid w:val="00230060"/>
    <w:rsid w:val="0023059B"/>
    <w:rsid w:val="00232AF5"/>
    <w:rsid w:val="00234695"/>
    <w:rsid w:val="00234C40"/>
    <w:rsid w:val="002355B9"/>
    <w:rsid w:val="00235C16"/>
    <w:rsid w:val="002369EF"/>
    <w:rsid w:val="00236F37"/>
    <w:rsid w:val="00237405"/>
    <w:rsid w:val="00237643"/>
    <w:rsid w:val="002412CA"/>
    <w:rsid w:val="002412F4"/>
    <w:rsid w:val="002413F6"/>
    <w:rsid w:val="00241A22"/>
    <w:rsid w:val="00243057"/>
    <w:rsid w:val="00243297"/>
    <w:rsid w:val="00244A01"/>
    <w:rsid w:val="0024556E"/>
    <w:rsid w:val="00247199"/>
    <w:rsid w:val="0024728E"/>
    <w:rsid w:val="00247570"/>
    <w:rsid w:val="00250967"/>
    <w:rsid w:val="00251880"/>
    <w:rsid w:val="00251ED1"/>
    <w:rsid w:val="00253C0D"/>
    <w:rsid w:val="00254C4B"/>
    <w:rsid w:val="00255AED"/>
    <w:rsid w:val="00255E8A"/>
    <w:rsid w:val="00256B50"/>
    <w:rsid w:val="00260AE3"/>
    <w:rsid w:val="00261CE3"/>
    <w:rsid w:val="00261E30"/>
    <w:rsid w:val="00261E73"/>
    <w:rsid w:val="00263EEA"/>
    <w:rsid w:val="00264A29"/>
    <w:rsid w:val="00264A32"/>
    <w:rsid w:val="00265611"/>
    <w:rsid w:val="00266D24"/>
    <w:rsid w:val="00267D86"/>
    <w:rsid w:val="00270652"/>
    <w:rsid w:val="00271784"/>
    <w:rsid w:val="00274357"/>
    <w:rsid w:val="00274EC7"/>
    <w:rsid w:val="00274F51"/>
    <w:rsid w:val="00275B7E"/>
    <w:rsid w:val="00277722"/>
    <w:rsid w:val="00277B54"/>
    <w:rsid w:val="00277B69"/>
    <w:rsid w:val="00280F3D"/>
    <w:rsid w:val="00281069"/>
    <w:rsid w:val="00282F45"/>
    <w:rsid w:val="0028364D"/>
    <w:rsid w:val="00287086"/>
    <w:rsid w:val="00287BCF"/>
    <w:rsid w:val="00290E97"/>
    <w:rsid w:val="002921B7"/>
    <w:rsid w:val="002928CD"/>
    <w:rsid w:val="00293230"/>
    <w:rsid w:val="00296945"/>
    <w:rsid w:val="00296FD6"/>
    <w:rsid w:val="0029757E"/>
    <w:rsid w:val="00297B0F"/>
    <w:rsid w:val="002A01A4"/>
    <w:rsid w:val="002A12A6"/>
    <w:rsid w:val="002A1343"/>
    <w:rsid w:val="002A15E5"/>
    <w:rsid w:val="002A1B28"/>
    <w:rsid w:val="002A2CA0"/>
    <w:rsid w:val="002A2E7B"/>
    <w:rsid w:val="002A3015"/>
    <w:rsid w:val="002A315F"/>
    <w:rsid w:val="002A3A12"/>
    <w:rsid w:val="002A45AC"/>
    <w:rsid w:val="002A472C"/>
    <w:rsid w:val="002A4C96"/>
    <w:rsid w:val="002A577B"/>
    <w:rsid w:val="002A57B4"/>
    <w:rsid w:val="002A613C"/>
    <w:rsid w:val="002A795D"/>
    <w:rsid w:val="002A79DC"/>
    <w:rsid w:val="002A7B01"/>
    <w:rsid w:val="002A7B6C"/>
    <w:rsid w:val="002B0FC7"/>
    <w:rsid w:val="002B1447"/>
    <w:rsid w:val="002B17D1"/>
    <w:rsid w:val="002B2D5F"/>
    <w:rsid w:val="002B36E3"/>
    <w:rsid w:val="002B3995"/>
    <w:rsid w:val="002B3C2C"/>
    <w:rsid w:val="002B3F3D"/>
    <w:rsid w:val="002B41EC"/>
    <w:rsid w:val="002B5372"/>
    <w:rsid w:val="002B6FAF"/>
    <w:rsid w:val="002B6FB3"/>
    <w:rsid w:val="002C042F"/>
    <w:rsid w:val="002C0CFE"/>
    <w:rsid w:val="002C1603"/>
    <w:rsid w:val="002C1ADE"/>
    <w:rsid w:val="002C2B42"/>
    <w:rsid w:val="002C316C"/>
    <w:rsid w:val="002C361B"/>
    <w:rsid w:val="002C3C12"/>
    <w:rsid w:val="002C436F"/>
    <w:rsid w:val="002C5F19"/>
    <w:rsid w:val="002C61CC"/>
    <w:rsid w:val="002C7121"/>
    <w:rsid w:val="002C719D"/>
    <w:rsid w:val="002C7984"/>
    <w:rsid w:val="002C7F27"/>
    <w:rsid w:val="002D05D5"/>
    <w:rsid w:val="002D0724"/>
    <w:rsid w:val="002D0D07"/>
    <w:rsid w:val="002D2C95"/>
    <w:rsid w:val="002D3C30"/>
    <w:rsid w:val="002D4334"/>
    <w:rsid w:val="002D475D"/>
    <w:rsid w:val="002D5400"/>
    <w:rsid w:val="002D5C89"/>
    <w:rsid w:val="002D5DA5"/>
    <w:rsid w:val="002D6F80"/>
    <w:rsid w:val="002E076A"/>
    <w:rsid w:val="002E43DE"/>
    <w:rsid w:val="002E4AC7"/>
    <w:rsid w:val="002E55A7"/>
    <w:rsid w:val="002F03AE"/>
    <w:rsid w:val="002F11B4"/>
    <w:rsid w:val="002F1392"/>
    <w:rsid w:val="002F4A1A"/>
    <w:rsid w:val="00300079"/>
    <w:rsid w:val="00301BCC"/>
    <w:rsid w:val="00303D01"/>
    <w:rsid w:val="00304922"/>
    <w:rsid w:val="00305E92"/>
    <w:rsid w:val="00313682"/>
    <w:rsid w:val="0031389C"/>
    <w:rsid w:val="00314F8D"/>
    <w:rsid w:val="0031614E"/>
    <w:rsid w:val="00317BE8"/>
    <w:rsid w:val="00322EF3"/>
    <w:rsid w:val="003243C8"/>
    <w:rsid w:val="003247D8"/>
    <w:rsid w:val="00325FB8"/>
    <w:rsid w:val="0032659F"/>
    <w:rsid w:val="003269CF"/>
    <w:rsid w:val="00327041"/>
    <w:rsid w:val="00327496"/>
    <w:rsid w:val="00332FB8"/>
    <w:rsid w:val="0033453E"/>
    <w:rsid w:val="00334C15"/>
    <w:rsid w:val="003362F7"/>
    <w:rsid w:val="003407EA"/>
    <w:rsid w:val="00340CB5"/>
    <w:rsid w:val="0034118E"/>
    <w:rsid w:val="00341695"/>
    <w:rsid w:val="00342DBB"/>
    <w:rsid w:val="00343372"/>
    <w:rsid w:val="00344071"/>
    <w:rsid w:val="00345456"/>
    <w:rsid w:val="00345931"/>
    <w:rsid w:val="00346099"/>
    <w:rsid w:val="00347261"/>
    <w:rsid w:val="00347392"/>
    <w:rsid w:val="0035023F"/>
    <w:rsid w:val="003514D3"/>
    <w:rsid w:val="00352170"/>
    <w:rsid w:val="00352C23"/>
    <w:rsid w:val="0035313E"/>
    <w:rsid w:val="0035366E"/>
    <w:rsid w:val="00353D3E"/>
    <w:rsid w:val="00355570"/>
    <w:rsid w:val="00355D76"/>
    <w:rsid w:val="0035600C"/>
    <w:rsid w:val="0035675D"/>
    <w:rsid w:val="00356C0C"/>
    <w:rsid w:val="00357334"/>
    <w:rsid w:val="00360368"/>
    <w:rsid w:val="0036296A"/>
    <w:rsid w:val="00362D49"/>
    <w:rsid w:val="00363FAE"/>
    <w:rsid w:val="00364C6C"/>
    <w:rsid w:val="00364D5C"/>
    <w:rsid w:val="003658F8"/>
    <w:rsid w:val="00365C50"/>
    <w:rsid w:val="003667D1"/>
    <w:rsid w:val="00366AB2"/>
    <w:rsid w:val="00367778"/>
    <w:rsid w:val="00370E71"/>
    <w:rsid w:val="00371B7B"/>
    <w:rsid w:val="0037339C"/>
    <w:rsid w:val="00373662"/>
    <w:rsid w:val="00374F4D"/>
    <w:rsid w:val="003750C2"/>
    <w:rsid w:val="00375435"/>
    <w:rsid w:val="003774B6"/>
    <w:rsid w:val="003774F7"/>
    <w:rsid w:val="00381330"/>
    <w:rsid w:val="00381CB7"/>
    <w:rsid w:val="00381FFB"/>
    <w:rsid w:val="0038310B"/>
    <w:rsid w:val="003837F7"/>
    <w:rsid w:val="00383870"/>
    <w:rsid w:val="00383D80"/>
    <w:rsid w:val="003846B7"/>
    <w:rsid w:val="0038504D"/>
    <w:rsid w:val="00385502"/>
    <w:rsid w:val="003901C5"/>
    <w:rsid w:val="00391685"/>
    <w:rsid w:val="00392579"/>
    <w:rsid w:val="003927D1"/>
    <w:rsid w:val="00393FDE"/>
    <w:rsid w:val="003A1647"/>
    <w:rsid w:val="003A16FB"/>
    <w:rsid w:val="003A1F6F"/>
    <w:rsid w:val="003A21D9"/>
    <w:rsid w:val="003A3B9F"/>
    <w:rsid w:val="003A4138"/>
    <w:rsid w:val="003A4DD8"/>
    <w:rsid w:val="003A7AB0"/>
    <w:rsid w:val="003B03A7"/>
    <w:rsid w:val="003B2D56"/>
    <w:rsid w:val="003B3081"/>
    <w:rsid w:val="003B5995"/>
    <w:rsid w:val="003C0E57"/>
    <w:rsid w:val="003C3321"/>
    <w:rsid w:val="003C3382"/>
    <w:rsid w:val="003C3F42"/>
    <w:rsid w:val="003C4435"/>
    <w:rsid w:val="003C4942"/>
    <w:rsid w:val="003C4999"/>
    <w:rsid w:val="003C5742"/>
    <w:rsid w:val="003C6173"/>
    <w:rsid w:val="003D0DEC"/>
    <w:rsid w:val="003D2A7F"/>
    <w:rsid w:val="003D3111"/>
    <w:rsid w:val="003D5E4E"/>
    <w:rsid w:val="003D667C"/>
    <w:rsid w:val="003D6CD4"/>
    <w:rsid w:val="003D7285"/>
    <w:rsid w:val="003E1525"/>
    <w:rsid w:val="003E5F1C"/>
    <w:rsid w:val="003E6FE8"/>
    <w:rsid w:val="003F00D2"/>
    <w:rsid w:val="003F0749"/>
    <w:rsid w:val="003F0861"/>
    <w:rsid w:val="003F0886"/>
    <w:rsid w:val="003F08B2"/>
    <w:rsid w:val="003F13B5"/>
    <w:rsid w:val="003F2119"/>
    <w:rsid w:val="003F2BD3"/>
    <w:rsid w:val="003F32AF"/>
    <w:rsid w:val="003F55A2"/>
    <w:rsid w:val="003F57DD"/>
    <w:rsid w:val="004017CC"/>
    <w:rsid w:val="004025F9"/>
    <w:rsid w:val="00403674"/>
    <w:rsid w:val="00403BC3"/>
    <w:rsid w:val="00403D34"/>
    <w:rsid w:val="00403E0A"/>
    <w:rsid w:val="00407AB2"/>
    <w:rsid w:val="0041027C"/>
    <w:rsid w:val="0041064E"/>
    <w:rsid w:val="004107C1"/>
    <w:rsid w:val="00411A27"/>
    <w:rsid w:val="0041411C"/>
    <w:rsid w:val="00415E64"/>
    <w:rsid w:val="004160E4"/>
    <w:rsid w:val="0041777C"/>
    <w:rsid w:val="0042057B"/>
    <w:rsid w:val="00422E6D"/>
    <w:rsid w:val="004233F7"/>
    <w:rsid w:val="00424E3E"/>
    <w:rsid w:val="0042539E"/>
    <w:rsid w:val="004254FF"/>
    <w:rsid w:val="0042591C"/>
    <w:rsid w:val="0042736C"/>
    <w:rsid w:val="00430502"/>
    <w:rsid w:val="00430782"/>
    <w:rsid w:val="00430791"/>
    <w:rsid w:val="00432B39"/>
    <w:rsid w:val="004331E5"/>
    <w:rsid w:val="0043434D"/>
    <w:rsid w:val="00434992"/>
    <w:rsid w:val="00434E27"/>
    <w:rsid w:val="00435C4F"/>
    <w:rsid w:val="00436D2E"/>
    <w:rsid w:val="00436E26"/>
    <w:rsid w:val="00436ED6"/>
    <w:rsid w:val="004378F2"/>
    <w:rsid w:val="00437A3A"/>
    <w:rsid w:val="0044099F"/>
    <w:rsid w:val="00440BAE"/>
    <w:rsid w:val="00440E19"/>
    <w:rsid w:val="00441303"/>
    <w:rsid w:val="00442166"/>
    <w:rsid w:val="00442522"/>
    <w:rsid w:val="0044333D"/>
    <w:rsid w:val="004435A2"/>
    <w:rsid w:val="00443A0A"/>
    <w:rsid w:val="004444D6"/>
    <w:rsid w:val="0044514C"/>
    <w:rsid w:val="0044516F"/>
    <w:rsid w:val="004463D4"/>
    <w:rsid w:val="004469FF"/>
    <w:rsid w:val="00447641"/>
    <w:rsid w:val="004504A5"/>
    <w:rsid w:val="00450662"/>
    <w:rsid w:val="00450ADB"/>
    <w:rsid w:val="00450D34"/>
    <w:rsid w:val="00451F53"/>
    <w:rsid w:val="00452534"/>
    <w:rsid w:val="00452AC3"/>
    <w:rsid w:val="004542E1"/>
    <w:rsid w:val="00454730"/>
    <w:rsid w:val="00454BA3"/>
    <w:rsid w:val="00456260"/>
    <w:rsid w:val="004565C9"/>
    <w:rsid w:val="00456C20"/>
    <w:rsid w:val="004577C4"/>
    <w:rsid w:val="00457FF8"/>
    <w:rsid w:val="00460C95"/>
    <w:rsid w:val="004612FE"/>
    <w:rsid w:val="00461B78"/>
    <w:rsid w:val="00462532"/>
    <w:rsid w:val="004670AF"/>
    <w:rsid w:val="00467D19"/>
    <w:rsid w:val="004707BF"/>
    <w:rsid w:val="00472747"/>
    <w:rsid w:val="004732AC"/>
    <w:rsid w:val="0047499E"/>
    <w:rsid w:val="00474E40"/>
    <w:rsid w:val="00475311"/>
    <w:rsid w:val="00475472"/>
    <w:rsid w:val="004762D1"/>
    <w:rsid w:val="00476AD7"/>
    <w:rsid w:val="00476CA4"/>
    <w:rsid w:val="00477E5D"/>
    <w:rsid w:val="00477E6B"/>
    <w:rsid w:val="00477FAF"/>
    <w:rsid w:val="00477FCC"/>
    <w:rsid w:val="0048069D"/>
    <w:rsid w:val="004831B7"/>
    <w:rsid w:val="004833BE"/>
    <w:rsid w:val="004834BC"/>
    <w:rsid w:val="0048387F"/>
    <w:rsid w:val="0048439F"/>
    <w:rsid w:val="00485392"/>
    <w:rsid w:val="00485778"/>
    <w:rsid w:val="00490CF3"/>
    <w:rsid w:val="00491243"/>
    <w:rsid w:val="00492306"/>
    <w:rsid w:val="00492646"/>
    <w:rsid w:val="00492ACA"/>
    <w:rsid w:val="00493D64"/>
    <w:rsid w:val="0049559C"/>
    <w:rsid w:val="00496ED9"/>
    <w:rsid w:val="00496F64"/>
    <w:rsid w:val="00496FAA"/>
    <w:rsid w:val="004973E3"/>
    <w:rsid w:val="004A0468"/>
    <w:rsid w:val="004A3B0A"/>
    <w:rsid w:val="004A3F6A"/>
    <w:rsid w:val="004A4D1B"/>
    <w:rsid w:val="004A5A8D"/>
    <w:rsid w:val="004A6065"/>
    <w:rsid w:val="004A73D1"/>
    <w:rsid w:val="004A7613"/>
    <w:rsid w:val="004B0033"/>
    <w:rsid w:val="004B0E17"/>
    <w:rsid w:val="004B1C49"/>
    <w:rsid w:val="004B315F"/>
    <w:rsid w:val="004B396C"/>
    <w:rsid w:val="004B3E28"/>
    <w:rsid w:val="004B46EF"/>
    <w:rsid w:val="004B4F57"/>
    <w:rsid w:val="004B5B53"/>
    <w:rsid w:val="004B6670"/>
    <w:rsid w:val="004B6F9E"/>
    <w:rsid w:val="004B7678"/>
    <w:rsid w:val="004B7F09"/>
    <w:rsid w:val="004C08DE"/>
    <w:rsid w:val="004C0D56"/>
    <w:rsid w:val="004C19B1"/>
    <w:rsid w:val="004C1C33"/>
    <w:rsid w:val="004C20F7"/>
    <w:rsid w:val="004C2D95"/>
    <w:rsid w:val="004C3286"/>
    <w:rsid w:val="004C3539"/>
    <w:rsid w:val="004C407E"/>
    <w:rsid w:val="004C4915"/>
    <w:rsid w:val="004C4B6F"/>
    <w:rsid w:val="004C4C44"/>
    <w:rsid w:val="004C58D3"/>
    <w:rsid w:val="004C632A"/>
    <w:rsid w:val="004C6570"/>
    <w:rsid w:val="004C6DA7"/>
    <w:rsid w:val="004D06F1"/>
    <w:rsid w:val="004D0810"/>
    <w:rsid w:val="004D0C53"/>
    <w:rsid w:val="004D378D"/>
    <w:rsid w:val="004D40AF"/>
    <w:rsid w:val="004D4163"/>
    <w:rsid w:val="004D6DD4"/>
    <w:rsid w:val="004D7092"/>
    <w:rsid w:val="004D7D00"/>
    <w:rsid w:val="004D7D58"/>
    <w:rsid w:val="004E0AE7"/>
    <w:rsid w:val="004E1C2D"/>
    <w:rsid w:val="004E2495"/>
    <w:rsid w:val="004E2D19"/>
    <w:rsid w:val="004E2D53"/>
    <w:rsid w:val="004E3224"/>
    <w:rsid w:val="004E36B5"/>
    <w:rsid w:val="004E4331"/>
    <w:rsid w:val="004E54E8"/>
    <w:rsid w:val="004F1C5E"/>
    <w:rsid w:val="004F1E09"/>
    <w:rsid w:val="004F2082"/>
    <w:rsid w:val="004F3C4C"/>
    <w:rsid w:val="004F49F2"/>
    <w:rsid w:val="004F5E5D"/>
    <w:rsid w:val="004F6CA3"/>
    <w:rsid w:val="004F739E"/>
    <w:rsid w:val="004F77FF"/>
    <w:rsid w:val="004F7DAD"/>
    <w:rsid w:val="005002D9"/>
    <w:rsid w:val="00500717"/>
    <w:rsid w:val="00500CB8"/>
    <w:rsid w:val="00501510"/>
    <w:rsid w:val="00502DED"/>
    <w:rsid w:val="00502F70"/>
    <w:rsid w:val="00503C1D"/>
    <w:rsid w:val="005047DE"/>
    <w:rsid w:val="00504C06"/>
    <w:rsid w:val="00504E7E"/>
    <w:rsid w:val="00505C07"/>
    <w:rsid w:val="00507F99"/>
    <w:rsid w:val="0051041A"/>
    <w:rsid w:val="00510444"/>
    <w:rsid w:val="00511B31"/>
    <w:rsid w:val="00511BC2"/>
    <w:rsid w:val="00514165"/>
    <w:rsid w:val="005150F9"/>
    <w:rsid w:val="00515D50"/>
    <w:rsid w:val="005161FE"/>
    <w:rsid w:val="0051633A"/>
    <w:rsid w:val="0051635C"/>
    <w:rsid w:val="00516E71"/>
    <w:rsid w:val="00517049"/>
    <w:rsid w:val="005205F1"/>
    <w:rsid w:val="005212E6"/>
    <w:rsid w:val="00522298"/>
    <w:rsid w:val="00523F9C"/>
    <w:rsid w:val="00524DDD"/>
    <w:rsid w:val="00524E11"/>
    <w:rsid w:val="00525573"/>
    <w:rsid w:val="0052560F"/>
    <w:rsid w:val="005257BC"/>
    <w:rsid w:val="00527EC4"/>
    <w:rsid w:val="00531C15"/>
    <w:rsid w:val="005328E8"/>
    <w:rsid w:val="00532EB2"/>
    <w:rsid w:val="00533F4E"/>
    <w:rsid w:val="005356B2"/>
    <w:rsid w:val="0053610B"/>
    <w:rsid w:val="00536269"/>
    <w:rsid w:val="005367D4"/>
    <w:rsid w:val="00536D26"/>
    <w:rsid w:val="0053717E"/>
    <w:rsid w:val="00537F1F"/>
    <w:rsid w:val="0054112D"/>
    <w:rsid w:val="00543435"/>
    <w:rsid w:val="005451F5"/>
    <w:rsid w:val="005456B4"/>
    <w:rsid w:val="005457EB"/>
    <w:rsid w:val="005461C0"/>
    <w:rsid w:val="00546E2A"/>
    <w:rsid w:val="0055062F"/>
    <w:rsid w:val="005513C6"/>
    <w:rsid w:val="00553091"/>
    <w:rsid w:val="005537FF"/>
    <w:rsid w:val="0055594A"/>
    <w:rsid w:val="00561BB7"/>
    <w:rsid w:val="00563D38"/>
    <w:rsid w:val="00564350"/>
    <w:rsid w:val="00564955"/>
    <w:rsid w:val="00564BC5"/>
    <w:rsid w:val="00564CC0"/>
    <w:rsid w:val="00565B92"/>
    <w:rsid w:val="0056647A"/>
    <w:rsid w:val="005665DE"/>
    <w:rsid w:val="005668FB"/>
    <w:rsid w:val="00566CDD"/>
    <w:rsid w:val="00567354"/>
    <w:rsid w:val="0057054F"/>
    <w:rsid w:val="00571777"/>
    <w:rsid w:val="00572AD3"/>
    <w:rsid w:val="005730D3"/>
    <w:rsid w:val="00573746"/>
    <w:rsid w:val="00573DEE"/>
    <w:rsid w:val="00574B77"/>
    <w:rsid w:val="00574F13"/>
    <w:rsid w:val="005752CB"/>
    <w:rsid w:val="00576BB5"/>
    <w:rsid w:val="005778B8"/>
    <w:rsid w:val="00580591"/>
    <w:rsid w:val="00580D68"/>
    <w:rsid w:val="00581460"/>
    <w:rsid w:val="00582055"/>
    <w:rsid w:val="00582814"/>
    <w:rsid w:val="00582E75"/>
    <w:rsid w:val="005831A7"/>
    <w:rsid w:val="005848DF"/>
    <w:rsid w:val="00591218"/>
    <w:rsid w:val="005935EE"/>
    <w:rsid w:val="00593F70"/>
    <w:rsid w:val="00594981"/>
    <w:rsid w:val="00595A3C"/>
    <w:rsid w:val="0059665C"/>
    <w:rsid w:val="00597D25"/>
    <w:rsid w:val="005A1023"/>
    <w:rsid w:val="005A1DB2"/>
    <w:rsid w:val="005A2A7A"/>
    <w:rsid w:val="005A2C90"/>
    <w:rsid w:val="005A2F80"/>
    <w:rsid w:val="005A36C2"/>
    <w:rsid w:val="005A3B6F"/>
    <w:rsid w:val="005A4515"/>
    <w:rsid w:val="005A523C"/>
    <w:rsid w:val="005A5BEB"/>
    <w:rsid w:val="005A6A55"/>
    <w:rsid w:val="005A6C3A"/>
    <w:rsid w:val="005A6FAF"/>
    <w:rsid w:val="005A7912"/>
    <w:rsid w:val="005B04BC"/>
    <w:rsid w:val="005B0545"/>
    <w:rsid w:val="005B3211"/>
    <w:rsid w:val="005B3691"/>
    <w:rsid w:val="005B370B"/>
    <w:rsid w:val="005B4258"/>
    <w:rsid w:val="005B6D85"/>
    <w:rsid w:val="005B7D0B"/>
    <w:rsid w:val="005C1028"/>
    <w:rsid w:val="005C1C1C"/>
    <w:rsid w:val="005C1DF8"/>
    <w:rsid w:val="005C244B"/>
    <w:rsid w:val="005C2B1D"/>
    <w:rsid w:val="005C2DAF"/>
    <w:rsid w:val="005C46B9"/>
    <w:rsid w:val="005C49D4"/>
    <w:rsid w:val="005C4B89"/>
    <w:rsid w:val="005D04A9"/>
    <w:rsid w:val="005D1217"/>
    <w:rsid w:val="005D290F"/>
    <w:rsid w:val="005D2C70"/>
    <w:rsid w:val="005D2CDA"/>
    <w:rsid w:val="005D355F"/>
    <w:rsid w:val="005D6C24"/>
    <w:rsid w:val="005D724D"/>
    <w:rsid w:val="005D7B73"/>
    <w:rsid w:val="005E20A5"/>
    <w:rsid w:val="005E2A63"/>
    <w:rsid w:val="005E3740"/>
    <w:rsid w:val="005E3D89"/>
    <w:rsid w:val="005E3DA4"/>
    <w:rsid w:val="005E4690"/>
    <w:rsid w:val="005E5266"/>
    <w:rsid w:val="005E64BD"/>
    <w:rsid w:val="005E66E9"/>
    <w:rsid w:val="005E732D"/>
    <w:rsid w:val="005F0498"/>
    <w:rsid w:val="005F04C4"/>
    <w:rsid w:val="005F0DE0"/>
    <w:rsid w:val="005F12E5"/>
    <w:rsid w:val="005F1F65"/>
    <w:rsid w:val="005F2539"/>
    <w:rsid w:val="005F3D1A"/>
    <w:rsid w:val="005F488C"/>
    <w:rsid w:val="005F5118"/>
    <w:rsid w:val="005F59AA"/>
    <w:rsid w:val="005F684B"/>
    <w:rsid w:val="005F7352"/>
    <w:rsid w:val="0060000E"/>
    <w:rsid w:val="00600C9D"/>
    <w:rsid w:val="00600F2E"/>
    <w:rsid w:val="00602021"/>
    <w:rsid w:val="0060308A"/>
    <w:rsid w:val="00605472"/>
    <w:rsid w:val="00605CC5"/>
    <w:rsid w:val="0060681F"/>
    <w:rsid w:val="006077DE"/>
    <w:rsid w:val="00607900"/>
    <w:rsid w:val="00607DE4"/>
    <w:rsid w:val="0061184E"/>
    <w:rsid w:val="0061254B"/>
    <w:rsid w:val="006133B5"/>
    <w:rsid w:val="00615197"/>
    <w:rsid w:val="0061541B"/>
    <w:rsid w:val="00615E64"/>
    <w:rsid w:val="00616DF0"/>
    <w:rsid w:val="00616F82"/>
    <w:rsid w:val="0061799D"/>
    <w:rsid w:val="00617B3F"/>
    <w:rsid w:val="00617CB5"/>
    <w:rsid w:val="006201C3"/>
    <w:rsid w:val="006204E3"/>
    <w:rsid w:val="0062061C"/>
    <w:rsid w:val="0062182C"/>
    <w:rsid w:val="00621ED1"/>
    <w:rsid w:val="0062339C"/>
    <w:rsid w:val="0062364A"/>
    <w:rsid w:val="006244F5"/>
    <w:rsid w:val="0062525C"/>
    <w:rsid w:val="00625DD4"/>
    <w:rsid w:val="00625E95"/>
    <w:rsid w:val="006266DE"/>
    <w:rsid w:val="00627FBB"/>
    <w:rsid w:val="00631A4E"/>
    <w:rsid w:val="00631C55"/>
    <w:rsid w:val="00632C91"/>
    <w:rsid w:val="0063303F"/>
    <w:rsid w:val="00633045"/>
    <w:rsid w:val="00633C01"/>
    <w:rsid w:val="0063455F"/>
    <w:rsid w:val="006358AF"/>
    <w:rsid w:val="006367D7"/>
    <w:rsid w:val="00640101"/>
    <w:rsid w:val="00640B7E"/>
    <w:rsid w:val="00642393"/>
    <w:rsid w:val="006423E0"/>
    <w:rsid w:val="00642B43"/>
    <w:rsid w:val="006431EB"/>
    <w:rsid w:val="00643662"/>
    <w:rsid w:val="00643DC8"/>
    <w:rsid w:val="006450E2"/>
    <w:rsid w:val="006457B6"/>
    <w:rsid w:val="00647047"/>
    <w:rsid w:val="00647746"/>
    <w:rsid w:val="00652848"/>
    <w:rsid w:val="0065295E"/>
    <w:rsid w:val="00652EB4"/>
    <w:rsid w:val="00653DC7"/>
    <w:rsid w:val="00654860"/>
    <w:rsid w:val="00655903"/>
    <w:rsid w:val="00657EA9"/>
    <w:rsid w:val="00660AB4"/>
    <w:rsid w:val="00660F3B"/>
    <w:rsid w:val="00661913"/>
    <w:rsid w:val="00662ED8"/>
    <w:rsid w:val="006642F1"/>
    <w:rsid w:val="006647C5"/>
    <w:rsid w:val="00664EF4"/>
    <w:rsid w:val="00665205"/>
    <w:rsid w:val="006652E7"/>
    <w:rsid w:val="00666749"/>
    <w:rsid w:val="00666E0D"/>
    <w:rsid w:val="00667952"/>
    <w:rsid w:val="00667DAC"/>
    <w:rsid w:val="00670099"/>
    <w:rsid w:val="00671259"/>
    <w:rsid w:val="006714F5"/>
    <w:rsid w:val="00671649"/>
    <w:rsid w:val="006718E4"/>
    <w:rsid w:val="006721F9"/>
    <w:rsid w:val="006727EE"/>
    <w:rsid w:val="00672B0C"/>
    <w:rsid w:val="00673889"/>
    <w:rsid w:val="00673D35"/>
    <w:rsid w:val="00673DFF"/>
    <w:rsid w:val="00674011"/>
    <w:rsid w:val="00674A2B"/>
    <w:rsid w:val="00675216"/>
    <w:rsid w:val="00675644"/>
    <w:rsid w:val="0067646C"/>
    <w:rsid w:val="00676CF4"/>
    <w:rsid w:val="006778D5"/>
    <w:rsid w:val="00677BD3"/>
    <w:rsid w:val="00680104"/>
    <w:rsid w:val="00680533"/>
    <w:rsid w:val="00680E6D"/>
    <w:rsid w:val="0068239F"/>
    <w:rsid w:val="00683119"/>
    <w:rsid w:val="00683E75"/>
    <w:rsid w:val="006840BC"/>
    <w:rsid w:val="006851FE"/>
    <w:rsid w:val="006869D7"/>
    <w:rsid w:val="00687A6D"/>
    <w:rsid w:val="006902E9"/>
    <w:rsid w:val="00690ACA"/>
    <w:rsid w:val="00691E4E"/>
    <w:rsid w:val="00694505"/>
    <w:rsid w:val="00694594"/>
    <w:rsid w:val="00694E2A"/>
    <w:rsid w:val="006959EA"/>
    <w:rsid w:val="00696083"/>
    <w:rsid w:val="006968C5"/>
    <w:rsid w:val="0069733F"/>
    <w:rsid w:val="006976B3"/>
    <w:rsid w:val="006A0C3A"/>
    <w:rsid w:val="006A289F"/>
    <w:rsid w:val="006A319A"/>
    <w:rsid w:val="006A4BF5"/>
    <w:rsid w:val="006A5113"/>
    <w:rsid w:val="006A6D8F"/>
    <w:rsid w:val="006B00AF"/>
    <w:rsid w:val="006B015A"/>
    <w:rsid w:val="006B0DE3"/>
    <w:rsid w:val="006B142A"/>
    <w:rsid w:val="006B1990"/>
    <w:rsid w:val="006B1C5F"/>
    <w:rsid w:val="006B1D30"/>
    <w:rsid w:val="006B2EE6"/>
    <w:rsid w:val="006B2F0C"/>
    <w:rsid w:val="006B5FA7"/>
    <w:rsid w:val="006B6436"/>
    <w:rsid w:val="006C097B"/>
    <w:rsid w:val="006C0EB2"/>
    <w:rsid w:val="006C18AC"/>
    <w:rsid w:val="006C1CCD"/>
    <w:rsid w:val="006C1CE2"/>
    <w:rsid w:val="006C3FC1"/>
    <w:rsid w:val="006C4F62"/>
    <w:rsid w:val="006C6293"/>
    <w:rsid w:val="006C7A58"/>
    <w:rsid w:val="006C7C00"/>
    <w:rsid w:val="006D0218"/>
    <w:rsid w:val="006D0A93"/>
    <w:rsid w:val="006D0C9C"/>
    <w:rsid w:val="006D1020"/>
    <w:rsid w:val="006D1341"/>
    <w:rsid w:val="006D1778"/>
    <w:rsid w:val="006D40EE"/>
    <w:rsid w:val="006D420B"/>
    <w:rsid w:val="006D42ED"/>
    <w:rsid w:val="006D434B"/>
    <w:rsid w:val="006D4C99"/>
    <w:rsid w:val="006D50B1"/>
    <w:rsid w:val="006D6A54"/>
    <w:rsid w:val="006D6C5D"/>
    <w:rsid w:val="006D7375"/>
    <w:rsid w:val="006D78CB"/>
    <w:rsid w:val="006E0421"/>
    <w:rsid w:val="006E045B"/>
    <w:rsid w:val="006E1991"/>
    <w:rsid w:val="006E3EB3"/>
    <w:rsid w:val="006E49C5"/>
    <w:rsid w:val="006E5E84"/>
    <w:rsid w:val="006E6C3B"/>
    <w:rsid w:val="006E6ECB"/>
    <w:rsid w:val="006E7451"/>
    <w:rsid w:val="006E7462"/>
    <w:rsid w:val="006E765A"/>
    <w:rsid w:val="006E78F2"/>
    <w:rsid w:val="006F0690"/>
    <w:rsid w:val="006F0744"/>
    <w:rsid w:val="006F0BD5"/>
    <w:rsid w:val="006F2305"/>
    <w:rsid w:val="006F2477"/>
    <w:rsid w:val="006F3439"/>
    <w:rsid w:val="006F380C"/>
    <w:rsid w:val="006F4496"/>
    <w:rsid w:val="006F4518"/>
    <w:rsid w:val="006F4606"/>
    <w:rsid w:val="006F58F2"/>
    <w:rsid w:val="006F6AD2"/>
    <w:rsid w:val="006F6DF2"/>
    <w:rsid w:val="00700189"/>
    <w:rsid w:val="00700B4E"/>
    <w:rsid w:val="007010A4"/>
    <w:rsid w:val="007016E8"/>
    <w:rsid w:val="0070193C"/>
    <w:rsid w:val="00701E56"/>
    <w:rsid w:val="007023F3"/>
    <w:rsid w:val="00702EF8"/>
    <w:rsid w:val="00704687"/>
    <w:rsid w:val="007049D8"/>
    <w:rsid w:val="00705DBE"/>
    <w:rsid w:val="0070625A"/>
    <w:rsid w:val="0070631E"/>
    <w:rsid w:val="00707074"/>
    <w:rsid w:val="00707DE5"/>
    <w:rsid w:val="00710E78"/>
    <w:rsid w:val="007115AA"/>
    <w:rsid w:val="0071266C"/>
    <w:rsid w:val="00712856"/>
    <w:rsid w:val="007144F4"/>
    <w:rsid w:val="00714903"/>
    <w:rsid w:val="00715283"/>
    <w:rsid w:val="007173C8"/>
    <w:rsid w:val="00717A09"/>
    <w:rsid w:val="00720116"/>
    <w:rsid w:val="00720438"/>
    <w:rsid w:val="00720CAC"/>
    <w:rsid w:val="007211E2"/>
    <w:rsid w:val="0072245C"/>
    <w:rsid w:val="0072271B"/>
    <w:rsid w:val="00722A1D"/>
    <w:rsid w:val="00723368"/>
    <w:rsid w:val="0072360B"/>
    <w:rsid w:val="00724BCF"/>
    <w:rsid w:val="00724F54"/>
    <w:rsid w:val="007258C3"/>
    <w:rsid w:val="007265F5"/>
    <w:rsid w:val="00726799"/>
    <w:rsid w:val="00731F82"/>
    <w:rsid w:val="00731F8C"/>
    <w:rsid w:val="00731FFF"/>
    <w:rsid w:val="007325DB"/>
    <w:rsid w:val="0073354B"/>
    <w:rsid w:val="00734027"/>
    <w:rsid w:val="0073412E"/>
    <w:rsid w:val="00734406"/>
    <w:rsid w:val="007356DB"/>
    <w:rsid w:val="00737015"/>
    <w:rsid w:val="007371AC"/>
    <w:rsid w:val="00740A64"/>
    <w:rsid w:val="00742A9D"/>
    <w:rsid w:val="00743745"/>
    <w:rsid w:val="0074374D"/>
    <w:rsid w:val="00743C0D"/>
    <w:rsid w:val="0074494C"/>
    <w:rsid w:val="00745218"/>
    <w:rsid w:val="00747222"/>
    <w:rsid w:val="007508E0"/>
    <w:rsid w:val="00750A56"/>
    <w:rsid w:val="00750F13"/>
    <w:rsid w:val="00751411"/>
    <w:rsid w:val="0075202D"/>
    <w:rsid w:val="007524F8"/>
    <w:rsid w:val="007537B3"/>
    <w:rsid w:val="00753F40"/>
    <w:rsid w:val="0075665E"/>
    <w:rsid w:val="00761891"/>
    <w:rsid w:val="007618DB"/>
    <w:rsid w:val="00761D49"/>
    <w:rsid w:val="00761D4C"/>
    <w:rsid w:val="00762918"/>
    <w:rsid w:val="0076377B"/>
    <w:rsid w:val="007645DE"/>
    <w:rsid w:val="00764801"/>
    <w:rsid w:val="00764B11"/>
    <w:rsid w:val="00764D62"/>
    <w:rsid w:val="00764F45"/>
    <w:rsid w:val="007664F0"/>
    <w:rsid w:val="007671F8"/>
    <w:rsid w:val="00767E7A"/>
    <w:rsid w:val="007702A1"/>
    <w:rsid w:val="007729CC"/>
    <w:rsid w:val="00772C68"/>
    <w:rsid w:val="00773093"/>
    <w:rsid w:val="00773682"/>
    <w:rsid w:val="007750EA"/>
    <w:rsid w:val="00775514"/>
    <w:rsid w:val="00776740"/>
    <w:rsid w:val="00777C40"/>
    <w:rsid w:val="00780E4B"/>
    <w:rsid w:val="00780E64"/>
    <w:rsid w:val="00781833"/>
    <w:rsid w:val="00782500"/>
    <w:rsid w:val="00782932"/>
    <w:rsid w:val="007857D5"/>
    <w:rsid w:val="00786A9D"/>
    <w:rsid w:val="007901FE"/>
    <w:rsid w:val="00792603"/>
    <w:rsid w:val="00794411"/>
    <w:rsid w:val="00794D8E"/>
    <w:rsid w:val="00795EB7"/>
    <w:rsid w:val="00796177"/>
    <w:rsid w:val="007961B2"/>
    <w:rsid w:val="00796DC0"/>
    <w:rsid w:val="00796F17"/>
    <w:rsid w:val="00797B3B"/>
    <w:rsid w:val="007A13C9"/>
    <w:rsid w:val="007A2002"/>
    <w:rsid w:val="007A21C7"/>
    <w:rsid w:val="007A2A8E"/>
    <w:rsid w:val="007A2D13"/>
    <w:rsid w:val="007A32B3"/>
    <w:rsid w:val="007A32F2"/>
    <w:rsid w:val="007A41EE"/>
    <w:rsid w:val="007A4C23"/>
    <w:rsid w:val="007A6814"/>
    <w:rsid w:val="007A6A13"/>
    <w:rsid w:val="007A6A6E"/>
    <w:rsid w:val="007A7F38"/>
    <w:rsid w:val="007B0587"/>
    <w:rsid w:val="007B0BDC"/>
    <w:rsid w:val="007B1AE4"/>
    <w:rsid w:val="007B25A7"/>
    <w:rsid w:val="007B2B02"/>
    <w:rsid w:val="007B3433"/>
    <w:rsid w:val="007B3561"/>
    <w:rsid w:val="007B3877"/>
    <w:rsid w:val="007B39BD"/>
    <w:rsid w:val="007B3BA9"/>
    <w:rsid w:val="007B3C87"/>
    <w:rsid w:val="007B3DEE"/>
    <w:rsid w:val="007B49DA"/>
    <w:rsid w:val="007B540D"/>
    <w:rsid w:val="007B69B9"/>
    <w:rsid w:val="007B6C29"/>
    <w:rsid w:val="007B6CED"/>
    <w:rsid w:val="007B7127"/>
    <w:rsid w:val="007B721D"/>
    <w:rsid w:val="007C00E1"/>
    <w:rsid w:val="007C018D"/>
    <w:rsid w:val="007C06A4"/>
    <w:rsid w:val="007C1701"/>
    <w:rsid w:val="007C2706"/>
    <w:rsid w:val="007C2F7D"/>
    <w:rsid w:val="007C36F2"/>
    <w:rsid w:val="007C380C"/>
    <w:rsid w:val="007C45BD"/>
    <w:rsid w:val="007C4AE5"/>
    <w:rsid w:val="007C5722"/>
    <w:rsid w:val="007D0B7D"/>
    <w:rsid w:val="007D1859"/>
    <w:rsid w:val="007D1FE0"/>
    <w:rsid w:val="007D3D65"/>
    <w:rsid w:val="007D3E8B"/>
    <w:rsid w:val="007D400E"/>
    <w:rsid w:val="007D45F7"/>
    <w:rsid w:val="007D49FC"/>
    <w:rsid w:val="007D57EE"/>
    <w:rsid w:val="007D6207"/>
    <w:rsid w:val="007E083D"/>
    <w:rsid w:val="007E0B36"/>
    <w:rsid w:val="007E0D2A"/>
    <w:rsid w:val="007E183C"/>
    <w:rsid w:val="007E2046"/>
    <w:rsid w:val="007E27EF"/>
    <w:rsid w:val="007E2DD8"/>
    <w:rsid w:val="007E33CA"/>
    <w:rsid w:val="007E74F5"/>
    <w:rsid w:val="007E79A4"/>
    <w:rsid w:val="007F1F56"/>
    <w:rsid w:val="007F366C"/>
    <w:rsid w:val="007F4135"/>
    <w:rsid w:val="007F5BFF"/>
    <w:rsid w:val="007F65F1"/>
    <w:rsid w:val="007F6BB9"/>
    <w:rsid w:val="007F7BC1"/>
    <w:rsid w:val="00801018"/>
    <w:rsid w:val="00801309"/>
    <w:rsid w:val="008014B9"/>
    <w:rsid w:val="0080173A"/>
    <w:rsid w:val="00801E15"/>
    <w:rsid w:val="0080263D"/>
    <w:rsid w:val="008029E9"/>
    <w:rsid w:val="00802DEF"/>
    <w:rsid w:val="00803467"/>
    <w:rsid w:val="00803861"/>
    <w:rsid w:val="00803B9F"/>
    <w:rsid w:val="0080405F"/>
    <w:rsid w:val="00804466"/>
    <w:rsid w:val="008050E6"/>
    <w:rsid w:val="00810F0D"/>
    <w:rsid w:val="008115F7"/>
    <w:rsid w:val="00811652"/>
    <w:rsid w:val="00811D8B"/>
    <w:rsid w:val="008126D3"/>
    <w:rsid w:val="00813ED9"/>
    <w:rsid w:val="00814282"/>
    <w:rsid w:val="00814373"/>
    <w:rsid w:val="008146DA"/>
    <w:rsid w:val="00814EF6"/>
    <w:rsid w:val="00815519"/>
    <w:rsid w:val="00816163"/>
    <w:rsid w:val="00817205"/>
    <w:rsid w:val="00820C48"/>
    <w:rsid w:val="008220F2"/>
    <w:rsid w:val="0082269F"/>
    <w:rsid w:val="00822E8E"/>
    <w:rsid w:val="00823891"/>
    <w:rsid w:val="00824DEA"/>
    <w:rsid w:val="00825575"/>
    <w:rsid w:val="00825AC4"/>
    <w:rsid w:val="008276B8"/>
    <w:rsid w:val="00827EA0"/>
    <w:rsid w:val="00831F7D"/>
    <w:rsid w:val="00832598"/>
    <w:rsid w:val="008336BF"/>
    <w:rsid w:val="00833EEC"/>
    <w:rsid w:val="0083462C"/>
    <w:rsid w:val="00835B2D"/>
    <w:rsid w:val="0084004B"/>
    <w:rsid w:val="008401D2"/>
    <w:rsid w:val="008404E8"/>
    <w:rsid w:val="00840800"/>
    <w:rsid w:val="00842FFF"/>
    <w:rsid w:val="00847B4A"/>
    <w:rsid w:val="00851CBA"/>
    <w:rsid w:val="0085359D"/>
    <w:rsid w:val="0085364D"/>
    <w:rsid w:val="00854107"/>
    <w:rsid w:val="008547F4"/>
    <w:rsid w:val="00854846"/>
    <w:rsid w:val="00854B09"/>
    <w:rsid w:val="00854FA4"/>
    <w:rsid w:val="00855263"/>
    <w:rsid w:val="008559FE"/>
    <w:rsid w:val="00855C8C"/>
    <w:rsid w:val="00856E15"/>
    <w:rsid w:val="008578DE"/>
    <w:rsid w:val="00861024"/>
    <w:rsid w:val="008629DB"/>
    <w:rsid w:val="0086331B"/>
    <w:rsid w:val="008636A7"/>
    <w:rsid w:val="00864146"/>
    <w:rsid w:val="0086660B"/>
    <w:rsid w:val="0086701F"/>
    <w:rsid w:val="00867271"/>
    <w:rsid w:val="008672D3"/>
    <w:rsid w:val="00870069"/>
    <w:rsid w:val="00872433"/>
    <w:rsid w:val="00872994"/>
    <w:rsid w:val="008741F4"/>
    <w:rsid w:val="00874753"/>
    <w:rsid w:val="00874A11"/>
    <w:rsid w:val="00875FE1"/>
    <w:rsid w:val="0087615D"/>
    <w:rsid w:val="008767D1"/>
    <w:rsid w:val="00877B59"/>
    <w:rsid w:val="00877C32"/>
    <w:rsid w:val="008815B3"/>
    <w:rsid w:val="008818B8"/>
    <w:rsid w:val="00881939"/>
    <w:rsid w:val="00882C9E"/>
    <w:rsid w:val="008854DF"/>
    <w:rsid w:val="00886A34"/>
    <w:rsid w:val="00886BA4"/>
    <w:rsid w:val="00887CA7"/>
    <w:rsid w:val="008905BD"/>
    <w:rsid w:val="00891475"/>
    <w:rsid w:val="008948D2"/>
    <w:rsid w:val="00894F38"/>
    <w:rsid w:val="00896F74"/>
    <w:rsid w:val="008A1984"/>
    <w:rsid w:val="008A262D"/>
    <w:rsid w:val="008A4020"/>
    <w:rsid w:val="008A4527"/>
    <w:rsid w:val="008A4EF1"/>
    <w:rsid w:val="008A6671"/>
    <w:rsid w:val="008A66F5"/>
    <w:rsid w:val="008B00A2"/>
    <w:rsid w:val="008B08B7"/>
    <w:rsid w:val="008B1516"/>
    <w:rsid w:val="008B4385"/>
    <w:rsid w:val="008B5525"/>
    <w:rsid w:val="008B58D3"/>
    <w:rsid w:val="008B5EAE"/>
    <w:rsid w:val="008B6373"/>
    <w:rsid w:val="008B791E"/>
    <w:rsid w:val="008C0E0F"/>
    <w:rsid w:val="008C13C2"/>
    <w:rsid w:val="008C1B19"/>
    <w:rsid w:val="008C1D82"/>
    <w:rsid w:val="008C1E95"/>
    <w:rsid w:val="008C2BA5"/>
    <w:rsid w:val="008C380E"/>
    <w:rsid w:val="008C4CE5"/>
    <w:rsid w:val="008C4F69"/>
    <w:rsid w:val="008C56E5"/>
    <w:rsid w:val="008C5C7C"/>
    <w:rsid w:val="008C5D86"/>
    <w:rsid w:val="008C5FD9"/>
    <w:rsid w:val="008C6D6A"/>
    <w:rsid w:val="008D038F"/>
    <w:rsid w:val="008D1AEB"/>
    <w:rsid w:val="008D2162"/>
    <w:rsid w:val="008D28AB"/>
    <w:rsid w:val="008D2BBE"/>
    <w:rsid w:val="008D3719"/>
    <w:rsid w:val="008D3BB9"/>
    <w:rsid w:val="008D5B7B"/>
    <w:rsid w:val="008D6108"/>
    <w:rsid w:val="008D79F8"/>
    <w:rsid w:val="008D7AEF"/>
    <w:rsid w:val="008D7CAC"/>
    <w:rsid w:val="008E0884"/>
    <w:rsid w:val="008E1037"/>
    <w:rsid w:val="008E2627"/>
    <w:rsid w:val="008E2D41"/>
    <w:rsid w:val="008E36BF"/>
    <w:rsid w:val="008E51B9"/>
    <w:rsid w:val="008E5DEC"/>
    <w:rsid w:val="008E5EE5"/>
    <w:rsid w:val="008E6E65"/>
    <w:rsid w:val="008E7B9D"/>
    <w:rsid w:val="008F12FC"/>
    <w:rsid w:val="008F13D1"/>
    <w:rsid w:val="008F1DF3"/>
    <w:rsid w:val="008F25A0"/>
    <w:rsid w:val="008F2D13"/>
    <w:rsid w:val="008F34FA"/>
    <w:rsid w:val="008F3CE6"/>
    <w:rsid w:val="008F478B"/>
    <w:rsid w:val="008F4C5B"/>
    <w:rsid w:val="008F54F6"/>
    <w:rsid w:val="008F60D9"/>
    <w:rsid w:val="008F7BB9"/>
    <w:rsid w:val="008F7E3D"/>
    <w:rsid w:val="00900C79"/>
    <w:rsid w:val="009015A2"/>
    <w:rsid w:val="0090212B"/>
    <w:rsid w:val="00902197"/>
    <w:rsid w:val="00902AA2"/>
    <w:rsid w:val="00902B89"/>
    <w:rsid w:val="009036E6"/>
    <w:rsid w:val="00903B03"/>
    <w:rsid w:val="00903E85"/>
    <w:rsid w:val="00905798"/>
    <w:rsid w:val="00906B93"/>
    <w:rsid w:val="00906BC9"/>
    <w:rsid w:val="00906BE6"/>
    <w:rsid w:val="00906D36"/>
    <w:rsid w:val="00906E6C"/>
    <w:rsid w:val="00907B39"/>
    <w:rsid w:val="0091044B"/>
    <w:rsid w:val="00910DCC"/>
    <w:rsid w:val="00911156"/>
    <w:rsid w:val="00911B00"/>
    <w:rsid w:val="00912D81"/>
    <w:rsid w:val="00913F67"/>
    <w:rsid w:val="00914F02"/>
    <w:rsid w:val="009161C9"/>
    <w:rsid w:val="0091720B"/>
    <w:rsid w:val="00917DC5"/>
    <w:rsid w:val="00920BB4"/>
    <w:rsid w:val="00921BF8"/>
    <w:rsid w:val="009255BF"/>
    <w:rsid w:val="00925ADD"/>
    <w:rsid w:val="009265BC"/>
    <w:rsid w:val="00927238"/>
    <w:rsid w:val="00927DD4"/>
    <w:rsid w:val="00927DF5"/>
    <w:rsid w:val="00930CC4"/>
    <w:rsid w:val="00933391"/>
    <w:rsid w:val="00933FC8"/>
    <w:rsid w:val="00934DDB"/>
    <w:rsid w:val="0093529E"/>
    <w:rsid w:val="0093655B"/>
    <w:rsid w:val="0093658E"/>
    <w:rsid w:val="00937122"/>
    <w:rsid w:val="00940C5A"/>
    <w:rsid w:val="00941C89"/>
    <w:rsid w:val="00941D36"/>
    <w:rsid w:val="009424E6"/>
    <w:rsid w:val="0094313F"/>
    <w:rsid w:val="00943A98"/>
    <w:rsid w:val="00943DA8"/>
    <w:rsid w:val="0094573C"/>
    <w:rsid w:val="0095031B"/>
    <w:rsid w:val="0095069D"/>
    <w:rsid w:val="009507E5"/>
    <w:rsid w:val="009511B6"/>
    <w:rsid w:val="00952C44"/>
    <w:rsid w:val="0095359E"/>
    <w:rsid w:val="00953A7B"/>
    <w:rsid w:val="009552FC"/>
    <w:rsid w:val="00955A0F"/>
    <w:rsid w:val="00956EBA"/>
    <w:rsid w:val="00960BE9"/>
    <w:rsid w:val="00960DCF"/>
    <w:rsid w:val="0096150D"/>
    <w:rsid w:val="00961917"/>
    <w:rsid w:val="00962274"/>
    <w:rsid w:val="0096345A"/>
    <w:rsid w:val="009636B1"/>
    <w:rsid w:val="009650FC"/>
    <w:rsid w:val="00967EC9"/>
    <w:rsid w:val="0097006D"/>
    <w:rsid w:val="00970079"/>
    <w:rsid w:val="00970B2F"/>
    <w:rsid w:val="009721A3"/>
    <w:rsid w:val="009721C7"/>
    <w:rsid w:val="009737FF"/>
    <w:rsid w:val="00973EE2"/>
    <w:rsid w:val="00974F13"/>
    <w:rsid w:val="009754F5"/>
    <w:rsid w:val="009775E6"/>
    <w:rsid w:val="00977D3D"/>
    <w:rsid w:val="00977EB7"/>
    <w:rsid w:val="00980138"/>
    <w:rsid w:val="009810B5"/>
    <w:rsid w:val="00981A8C"/>
    <w:rsid w:val="00982343"/>
    <w:rsid w:val="00982EF5"/>
    <w:rsid w:val="00982F64"/>
    <w:rsid w:val="00983483"/>
    <w:rsid w:val="00984CBA"/>
    <w:rsid w:val="00986188"/>
    <w:rsid w:val="009920ED"/>
    <w:rsid w:val="00992F5B"/>
    <w:rsid w:val="009964C7"/>
    <w:rsid w:val="0099675C"/>
    <w:rsid w:val="00996CAF"/>
    <w:rsid w:val="00996EAE"/>
    <w:rsid w:val="009972F4"/>
    <w:rsid w:val="00997EF7"/>
    <w:rsid w:val="009A1AB2"/>
    <w:rsid w:val="009A2006"/>
    <w:rsid w:val="009A2E7B"/>
    <w:rsid w:val="009A3DCA"/>
    <w:rsid w:val="009A3E76"/>
    <w:rsid w:val="009A4158"/>
    <w:rsid w:val="009A5660"/>
    <w:rsid w:val="009A5D81"/>
    <w:rsid w:val="009A63A6"/>
    <w:rsid w:val="009A6948"/>
    <w:rsid w:val="009A7091"/>
    <w:rsid w:val="009A73A2"/>
    <w:rsid w:val="009A7775"/>
    <w:rsid w:val="009A7C50"/>
    <w:rsid w:val="009A7FA5"/>
    <w:rsid w:val="009B00F4"/>
    <w:rsid w:val="009B03C7"/>
    <w:rsid w:val="009B09D6"/>
    <w:rsid w:val="009B1EAC"/>
    <w:rsid w:val="009B23FE"/>
    <w:rsid w:val="009B2C08"/>
    <w:rsid w:val="009B3DF0"/>
    <w:rsid w:val="009B4671"/>
    <w:rsid w:val="009B46C8"/>
    <w:rsid w:val="009B52EE"/>
    <w:rsid w:val="009B5C78"/>
    <w:rsid w:val="009B6359"/>
    <w:rsid w:val="009B72CB"/>
    <w:rsid w:val="009C0335"/>
    <w:rsid w:val="009C0C6B"/>
    <w:rsid w:val="009C16E9"/>
    <w:rsid w:val="009C2128"/>
    <w:rsid w:val="009D043D"/>
    <w:rsid w:val="009D0F55"/>
    <w:rsid w:val="009D185D"/>
    <w:rsid w:val="009D1938"/>
    <w:rsid w:val="009D2C40"/>
    <w:rsid w:val="009D509C"/>
    <w:rsid w:val="009D7925"/>
    <w:rsid w:val="009E0AFD"/>
    <w:rsid w:val="009E1661"/>
    <w:rsid w:val="009E1D4B"/>
    <w:rsid w:val="009E295A"/>
    <w:rsid w:val="009E330F"/>
    <w:rsid w:val="009E3D6D"/>
    <w:rsid w:val="009E3EB4"/>
    <w:rsid w:val="009E4301"/>
    <w:rsid w:val="009E4F34"/>
    <w:rsid w:val="009E7C46"/>
    <w:rsid w:val="009F0862"/>
    <w:rsid w:val="009F0D3F"/>
    <w:rsid w:val="009F1228"/>
    <w:rsid w:val="009F186E"/>
    <w:rsid w:val="009F38A6"/>
    <w:rsid w:val="009F5CBE"/>
    <w:rsid w:val="009F6348"/>
    <w:rsid w:val="00A01605"/>
    <w:rsid w:val="00A016F6"/>
    <w:rsid w:val="00A035E3"/>
    <w:rsid w:val="00A0362C"/>
    <w:rsid w:val="00A04EFD"/>
    <w:rsid w:val="00A05718"/>
    <w:rsid w:val="00A0588A"/>
    <w:rsid w:val="00A06365"/>
    <w:rsid w:val="00A071D1"/>
    <w:rsid w:val="00A1073E"/>
    <w:rsid w:val="00A109DF"/>
    <w:rsid w:val="00A10A99"/>
    <w:rsid w:val="00A10BF7"/>
    <w:rsid w:val="00A11373"/>
    <w:rsid w:val="00A1262C"/>
    <w:rsid w:val="00A12DE2"/>
    <w:rsid w:val="00A150D8"/>
    <w:rsid w:val="00A17915"/>
    <w:rsid w:val="00A20234"/>
    <w:rsid w:val="00A21271"/>
    <w:rsid w:val="00A213B1"/>
    <w:rsid w:val="00A21D59"/>
    <w:rsid w:val="00A2266F"/>
    <w:rsid w:val="00A22E57"/>
    <w:rsid w:val="00A23167"/>
    <w:rsid w:val="00A2410E"/>
    <w:rsid w:val="00A2431B"/>
    <w:rsid w:val="00A244B9"/>
    <w:rsid w:val="00A24FA6"/>
    <w:rsid w:val="00A26770"/>
    <w:rsid w:val="00A27D6A"/>
    <w:rsid w:val="00A32A70"/>
    <w:rsid w:val="00A33879"/>
    <w:rsid w:val="00A33E8C"/>
    <w:rsid w:val="00A35C32"/>
    <w:rsid w:val="00A40288"/>
    <w:rsid w:val="00A40361"/>
    <w:rsid w:val="00A410CC"/>
    <w:rsid w:val="00A41E1C"/>
    <w:rsid w:val="00A42A7D"/>
    <w:rsid w:val="00A44991"/>
    <w:rsid w:val="00A45AE9"/>
    <w:rsid w:val="00A45D45"/>
    <w:rsid w:val="00A465F7"/>
    <w:rsid w:val="00A46A77"/>
    <w:rsid w:val="00A46DA7"/>
    <w:rsid w:val="00A51C4F"/>
    <w:rsid w:val="00A5235D"/>
    <w:rsid w:val="00A538E4"/>
    <w:rsid w:val="00A55D33"/>
    <w:rsid w:val="00A56143"/>
    <w:rsid w:val="00A565A5"/>
    <w:rsid w:val="00A57227"/>
    <w:rsid w:val="00A60711"/>
    <w:rsid w:val="00A60A26"/>
    <w:rsid w:val="00A60AF9"/>
    <w:rsid w:val="00A61795"/>
    <w:rsid w:val="00A61C80"/>
    <w:rsid w:val="00A64565"/>
    <w:rsid w:val="00A6519C"/>
    <w:rsid w:val="00A6622E"/>
    <w:rsid w:val="00A67717"/>
    <w:rsid w:val="00A67E32"/>
    <w:rsid w:val="00A67F77"/>
    <w:rsid w:val="00A70EB8"/>
    <w:rsid w:val="00A71C2C"/>
    <w:rsid w:val="00A71FCA"/>
    <w:rsid w:val="00A72671"/>
    <w:rsid w:val="00A7299E"/>
    <w:rsid w:val="00A72F5D"/>
    <w:rsid w:val="00A72FFA"/>
    <w:rsid w:val="00A737F6"/>
    <w:rsid w:val="00A753A6"/>
    <w:rsid w:val="00A75553"/>
    <w:rsid w:val="00A75566"/>
    <w:rsid w:val="00A806C3"/>
    <w:rsid w:val="00A82178"/>
    <w:rsid w:val="00A824DB"/>
    <w:rsid w:val="00A82EA7"/>
    <w:rsid w:val="00A8356E"/>
    <w:rsid w:val="00A8671B"/>
    <w:rsid w:val="00A87F75"/>
    <w:rsid w:val="00A90CAC"/>
    <w:rsid w:val="00A91A5A"/>
    <w:rsid w:val="00A93C54"/>
    <w:rsid w:val="00A94756"/>
    <w:rsid w:val="00A964CB"/>
    <w:rsid w:val="00A978CB"/>
    <w:rsid w:val="00AA0A8E"/>
    <w:rsid w:val="00AA0B02"/>
    <w:rsid w:val="00AA1461"/>
    <w:rsid w:val="00AA4272"/>
    <w:rsid w:val="00AA484D"/>
    <w:rsid w:val="00AA65FD"/>
    <w:rsid w:val="00AA6FE6"/>
    <w:rsid w:val="00AA6FF9"/>
    <w:rsid w:val="00AA7E0E"/>
    <w:rsid w:val="00AB01A5"/>
    <w:rsid w:val="00AB09D3"/>
    <w:rsid w:val="00AB3171"/>
    <w:rsid w:val="00AB3B6D"/>
    <w:rsid w:val="00AB3EC1"/>
    <w:rsid w:val="00AB4900"/>
    <w:rsid w:val="00AB51DD"/>
    <w:rsid w:val="00AB5794"/>
    <w:rsid w:val="00AB5E11"/>
    <w:rsid w:val="00AB6C7E"/>
    <w:rsid w:val="00AC0692"/>
    <w:rsid w:val="00AC06D9"/>
    <w:rsid w:val="00AC0ACF"/>
    <w:rsid w:val="00AC0C38"/>
    <w:rsid w:val="00AC1BD7"/>
    <w:rsid w:val="00AC1C8C"/>
    <w:rsid w:val="00AC4976"/>
    <w:rsid w:val="00AC4E8D"/>
    <w:rsid w:val="00AC5D6A"/>
    <w:rsid w:val="00AC5FC4"/>
    <w:rsid w:val="00AC6BC1"/>
    <w:rsid w:val="00AC6E12"/>
    <w:rsid w:val="00AC7BFD"/>
    <w:rsid w:val="00AC7E68"/>
    <w:rsid w:val="00AC7FDF"/>
    <w:rsid w:val="00AD102A"/>
    <w:rsid w:val="00AD1C71"/>
    <w:rsid w:val="00AD2341"/>
    <w:rsid w:val="00AD2CAB"/>
    <w:rsid w:val="00AD3B5C"/>
    <w:rsid w:val="00AD3FC3"/>
    <w:rsid w:val="00AD402F"/>
    <w:rsid w:val="00AD4AFE"/>
    <w:rsid w:val="00AD4C2B"/>
    <w:rsid w:val="00AD4DE5"/>
    <w:rsid w:val="00AD56D1"/>
    <w:rsid w:val="00AD5980"/>
    <w:rsid w:val="00AD6C76"/>
    <w:rsid w:val="00AE09F5"/>
    <w:rsid w:val="00AE24D5"/>
    <w:rsid w:val="00AE250C"/>
    <w:rsid w:val="00AE2B54"/>
    <w:rsid w:val="00AE3695"/>
    <w:rsid w:val="00AE467D"/>
    <w:rsid w:val="00AE4D73"/>
    <w:rsid w:val="00AE5B8A"/>
    <w:rsid w:val="00AE689A"/>
    <w:rsid w:val="00AE77A2"/>
    <w:rsid w:val="00AF0510"/>
    <w:rsid w:val="00AF0FA3"/>
    <w:rsid w:val="00AF14BE"/>
    <w:rsid w:val="00AF1BF3"/>
    <w:rsid w:val="00AF2991"/>
    <w:rsid w:val="00AF396F"/>
    <w:rsid w:val="00AF3C3E"/>
    <w:rsid w:val="00AF6F08"/>
    <w:rsid w:val="00AF73FC"/>
    <w:rsid w:val="00AF7692"/>
    <w:rsid w:val="00AF7C07"/>
    <w:rsid w:val="00B01243"/>
    <w:rsid w:val="00B0159F"/>
    <w:rsid w:val="00B01713"/>
    <w:rsid w:val="00B02129"/>
    <w:rsid w:val="00B025DA"/>
    <w:rsid w:val="00B03BC4"/>
    <w:rsid w:val="00B03C53"/>
    <w:rsid w:val="00B03CD9"/>
    <w:rsid w:val="00B03E01"/>
    <w:rsid w:val="00B04787"/>
    <w:rsid w:val="00B05436"/>
    <w:rsid w:val="00B05DE4"/>
    <w:rsid w:val="00B06EA9"/>
    <w:rsid w:val="00B074E9"/>
    <w:rsid w:val="00B10503"/>
    <w:rsid w:val="00B105C2"/>
    <w:rsid w:val="00B118A8"/>
    <w:rsid w:val="00B12068"/>
    <w:rsid w:val="00B12363"/>
    <w:rsid w:val="00B13008"/>
    <w:rsid w:val="00B13527"/>
    <w:rsid w:val="00B13E94"/>
    <w:rsid w:val="00B14402"/>
    <w:rsid w:val="00B15610"/>
    <w:rsid w:val="00B1693E"/>
    <w:rsid w:val="00B17F80"/>
    <w:rsid w:val="00B205A3"/>
    <w:rsid w:val="00B23306"/>
    <w:rsid w:val="00B24320"/>
    <w:rsid w:val="00B25A2B"/>
    <w:rsid w:val="00B25D01"/>
    <w:rsid w:val="00B27AA6"/>
    <w:rsid w:val="00B300AE"/>
    <w:rsid w:val="00B304C6"/>
    <w:rsid w:val="00B30F52"/>
    <w:rsid w:val="00B32DA4"/>
    <w:rsid w:val="00B3393B"/>
    <w:rsid w:val="00B3403E"/>
    <w:rsid w:val="00B349F9"/>
    <w:rsid w:val="00B362CA"/>
    <w:rsid w:val="00B4092A"/>
    <w:rsid w:val="00B41338"/>
    <w:rsid w:val="00B42279"/>
    <w:rsid w:val="00B42EBC"/>
    <w:rsid w:val="00B4481B"/>
    <w:rsid w:val="00B44D01"/>
    <w:rsid w:val="00B44E87"/>
    <w:rsid w:val="00B453C2"/>
    <w:rsid w:val="00B46AD5"/>
    <w:rsid w:val="00B52C85"/>
    <w:rsid w:val="00B53862"/>
    <w:rsid w:val="00B55DBD"/>
    <w:rsid w:val="00B56A0B"/>
    <w:rsid w:val="00B60431"/>
    <w:rsid w:val="00B60F29"/>
    <w:rsid w:val="00B60F6F"/>
    <w:rsid w:val="00B613BB"/>
    <w:rsid w:val="00B62285"/>
    <w:rsid w:val="00B62CDE"/>
    <w:rsid w:val="00B62D0A"/>
    <w:rsid w:val="00B63E31"/>
    <w:rsid w:val="00B641FA"/>
    <w:rsid w:val="00B64B56"/>
    <w:rsid w:val="00B64D50"/>
    <w:rsid w:val="00B64DB6"/>
    <w:rsid w:val="00B65938"/>
    <w:rsid w:val="00B66B29"/>
    <w:rsid w:val="00B70887"/>
    <w:rsid w:val="00B7114A"/>
    <w:rsid w:val="00B7169D"/>
    <w:rsid w:val="00B71AE1"/>
    <w:rsid w:val="00B71B78"/>
    <w:rsid w:val="00B7420D"/>
    <w:rsid w:val="00B7464D"/>
    <w:rsid w:val="00B74C78"/>
    <w:rsid w:val="00B75E20"/>
    <w:rsid w:val="00B76264"/>
    <w:rsid w:val="00B7658D"/>
    <w:rsid w:val="00B76EE5"/>
    <w:rsid w:val="00B77FF5"/>
    <w:rsid w:val="00B80BC6"/>
    <w:rsid w:val="00B80FA6"/>
    <w:rsid w:val="00B820E9"/>
    <w:rsid w:val="00B82195"/>
    <w:rsid w:val="00B83E23"/>
    <w:rsid w:val="00B848B8"/>
    <w:rsid w:val="00B8619B"/>
    <w:rsid w:val="00B86531"/>
    <w:rsid w:val="00B8748D"/>
    <w:rsid w:val="00B87699"/>
    <w:rsid w:val="00B87EA1"/>
    <w:rsid w:val="00B90889"/>
    <w:rsid w:val="00B90FF2"/>
    <w:rsid w:val="00B915FB"/>
    <w:rsid w:val="00B9349D"/>
    <w:rsid w:val="00B93999"/>
    <w:rsid w:val="00B94326"/>
    <w:rsid w:val="00B9505E"/>
    <w:rsid w:val="00B9514D"/>
    <w:rsid w:val="00B95266"/>
    <w:rsid w:val="00B95CF7"/>
    <w:rsid w:val="00B9638D"/>
    <w:rsid w:val="00BA0FF4"/>
    <w:rsid w:val="00BA22A8"/>
    <w:rsid w:val="00BA243A"/>
    <w:rsid w:val="00BA2D57"/>
    <w:rsid w:val="00BA2F7C"/>
    <w:rsid w:val="00BA3E84"/>
    <w:rsid w:val="00BA4910"/>
    <w:rsid w:val="00BA6717"/>
    <w:rsid w:val="00BA67C8"/>
    <w:rsid w:val="00BA6BC9"/>
    <w:rsid w:val="00BB10B9"/>
    <w:rsid w:val="00BB195E"/>
    <w:rsid w:val="00BB284F"/>
    <w:rsid w:val="00BB29BB"/>
    <w:rsid w:val="00BB3C21"/>
    <w:rsid w:val="00BB48D2"/>
    <w:rsid w:val="00BB5940"/>
    <w:rsid w:val="00BB7C37"/>
    <w:rsid w:val="00BB7CA4"/>
    <w:rsid w:val="00BC0CD7"/>
    <w:rsid w:val="00BC25F6"/>
    <w:rsid w:val="00BC39B3"/>
    <w:rsid w:val="00BC4E2E"/>
    <w:rsid w:val="00BC4F82"/>
    <w:rsid w:val="00BC4FDB"/>
    <w:rsid w:val="00BC5C42"/>
    <w:rsid w:val="00BC5D07"/>
    <w:rsid w:val="00BC622D"/>
    <w:rsid w:val="00BC7330"/>
    <w:rsid w:val="00BC742D"/>
    <w:rsid w:val="00BD18E9"/>
    <w:rsid w:val="00BD1C3F"/>
    <w:rsid w:val="00BD1CEF"/>
    <w:rsid w:val="00BD3CC8"/>
    <w:rsid w:val="00BD535D"/>
    <w:rsid w:val="00BD65A0"/>
    <w:rsid w:val="00BD67E3"/>
    <w:rsid w:val="00BD77EB"/>
    <w:rsid w:val="00BD7AFF"/>
    <w:rsid w:val="00BD7C05"/>
    <w:rsid w:val="00BE0320"/>
    <w:rsid w:val="00BE0AB6"/>
    <w:rsid w:val="00BE1089"/>
    <w:rsid w:val="00BE23E0"/>
    <w:rsid w:val="00BE31B8"/>
    <w:rsid w:val="00BE36C5"/>
    <w:rsid w:val="00BE3AE5"/>
    <w:rsid w:val="00BE410B"/>
    <w:rsid w:val="00BE61E8"/>
    <w:rsid w:val="00BE6C7C"/>
    <w:rsid w:val="00BE7101"/>
    <w:rsid w:val="00BE72A2"/>
    <w:rsid w:val="00BE73DA"/>
    <w:rsid w:val="00BF0B90"/>
    <w:rsid w:val="00BF1354"/>
    <w:rsid w:val="00BF16ED"/>
    <w:rsid w:val="00BF2B30"/>
    <w:rsid w:val="00BF5432"/>
    <w:rsid w:val="00BF76C6"/>
    <w:rsid w:val="00BF7FCF"/>
    <w:rsid w:val="00C016DE"/>
    <w:rsid w:val="00C02A8D"/>
    <w:rsid w:val="00C03AA6"/>
    <w:rsid w:val="00C03B49"/>
    <w:rsid w:val="00C043BA"/>
    <w:rsid w:val="00C047A2"/>
    <w:rsid w:val="00C056B7"/>
    <w:rsid w:val="00C057A2"/>
    <w:rsid w:val="00C06440"/>
    <w:rsid w:val="00C0686C"/>
    <w:rsid w:val="00C07081"/>
    <w:rsid w:val="00C07E7E"/>
    <w:rsid w:val="00C11D5D"/>
    <w:rsid w:val="00C12073"/>
    <w:rsid w:val="00C14BFC"/>
    <w:rsid w:val="00C153B6"/>
    <w:rsid w:val="00C169D1"/>
    <w:rsid w:val="00C174EF"/>
    <w:rsid w:val="00C17CE7"/>
    <w:rsid w:val="00C204EC"/>
    <w:rsid w:val="00C2077B"/>
    <w:rsid w:val="00C2157E"/>
    <w:rsid w:val="00C2293B"/>
    <w:rsid w:val="00C23422"/>
    <w:rsid w:val="00C253DA"/>
    <w:rsid w:val="00C26402"/>
    <w:rsid w:val="00C267A0"/>
    <w:rsid w:val="00C26979"/>
    <w:rsid w:val="00C27633"/>
    <w:rsid w:val="00C27E49"/>
    <w:rsid w:val="00C306DC"/>
    <w:rsid w:val="00C3112D"/>
    <w:rsid w:val="00C315A7"/>
    <w:rsid w:val="00C32695"/>
    <w:rsid w:val="00C33A55"/>
    <w:rsid w:val="00C343B0"/>
    <w:rsid w:val="00C35D91"/>
    <w:rsid w:val="00C373CF"/>
    <w:rsid w:val="00C40953"/>
    <w:rsid w:val="00C4111D"/>
    <w:rsid w:val="00C419DC"/>
    <w:rsid w:val="00C42A55"/>
    <w:rsid w:val="00C43061"/>
    <w:rsid w:val="00C43FD4"/>
    <w:rsid w:val="00C44A48"/>
    <w:rsid w:val="00C44FF9"/>
    <w:rsid w:val="00C45532"/>
    <w:rsid w:val="00C459B0"/>
    <w:rsid w:val="00C50059"/>
    <w:rsid w:val="00C50BD2"/>
    <w:rsid w:val="00C51D20"/>
    <w:rsid w:val="00C52138"/>
    <w:rsid w:val="00C53138"/>
    <w:rsid w:val="00C537C6"/>
    <w:rsid w:val="00C53E63"/>
    <w:rsid w:val="00C55037"/>
    <w:rsid w:val="00C553BC"/>
    <w:rsid w:val="00C557F5"/>
    <w:rsid w:val="00C56840"/>
    <w:rsid w:val="00C60276"/>
    <w:rsid w:val="00C613BA"/>
    <w:rsid w:val="00C618DC"/>
    <w:rsid w:val="00C65C21"/>
    <w:rsid w:val="00C66364"/>
    <w:rsid w:val="00C670A4"/>
    <w:rsid w:val="00C6759B"/>
    <w:rsid w:val="00C67E35"/>
    <w:rsid w:val="00C70FD8"/>
    <w:rsid w:val="00C73937"/>
    <w:rsid w:val="00C73BE3"/>
    <w:rsid w:val="00C7415B"/>
    <w:rsid w:val="00C7503D"/>
    <w:rsid w:val="00C80608"/>
    <w:rsid w:val="00C81233"/>
    <w:rsid w:val="00C823A7"/>
    <w:rsid w:val="00C823AC"/>
    <w:rsid w:val="00C83D5B"/>
    <w:rsid w:val="00C863A5"/>
    <w:rsid w:val="00C86517"/>
    <w:rsid w:val="00C8733A"/>
    <w:rsid w:val="00C877CE"/>
    <w:rsid w:val="00C905F5"/>
    <w:rsid w:val="00C908C7"/>
    <w:rsid w:val="00C90FA8"/>
    <w:rsid w:val="00C92A0B"/>
    <w:rsid w:val="00C93BC1"/>
    <w:rsid w:val="00C9405A"/>
    <w:rsid w:val="00C96370"/>
    <w:rsid w:val="00C96715"/>
    <w:rsid w:val="00C96D13"/>
    <w:rsid w:val="00C97136"/>
    <w:rsid w:val="00C97395"/>
    <w:rsid w:val="00C97816"/>
    <w:rsid w:val="00C97F58"/>
    <w:rsid w:val="00CA0FD6"/>
    <w:rsid w:val="00CA11D4"/>
    <w:rsid w:val="00CA14E2"/>
    <w:rsid w:val="00CA2AD4"/>
    <w:rsid w:val="00CA3CAB"/>
    <w:rsid w:val="00CA5A9B"/>
    <w:rsid w:val="00CA5B84"/>
    <w:rsid w:val="00CA5CAD"/>
    <w:rsid w:val="00CA5CB5"/>
    <w:rsid w:val="00CA6026"/>
    <w:rsid w:val="00CA7649"/>
    <w:rsid w:val="00CB18AC"/>
    <w:rsid w:val="00CB1E60"/>
    <w:rsid w:val="00CB345F"/>
    <w:rsid w:val="00CB4E56"/>
    <w:rsid w:val="00CB4E7C"/>
    <w:rsid w:val="00CB51AB"/>
    <w:rsid w:val="00CB6B6A"/>
    <w:rsid w:val="00CB705D"/>
    <w:rsid w:val="00CB71DE"/>
    <w:rsid w:val="00CB7440"/>
    <w:rsid w:val="00CB78F6"/>
    <w:rsid w:val="00CC046B"/>
    <w:rsid w:val="00CC2BC3"/>
    <w:rsid w:val="00CC2FD9"/>
    <w:rsid w:val="00CC31EB"/>
    <w:rsid w:val="00CC4ABD"/>
    <w:rsid w:val="00CC4D14"/>
    <w:rsid w:val="00CC4E84"/>
    <w:rsid w:val="00CC51A0"/>
    <w:rsid w:val="00CD0242"/>
    <w:rsid w:val="00CD0810"/>
    <w:rsid w:val="00CD0930"/>
    <w:rsid w:val="00CD129A"/>
    <w:rsid w:val="00CD1B52"/>
    <w:rsid w:val="00CD3059"/>
    <w:rsid w:val="00CD31A7"/>
    <w:rsid w:val="00CD3937"/>
    <w:rsid w:val="00CD50EB"/>
    <w:rsid w:val="00CD599E"/>
    <w:rsid w:val="00CD6323"/>
    <w:rsid w:val="00CD6385"/>
    <w:rsid w:val="00CD673B"/>
    <w:rsid w:val="00CD6A4B"/>
    <w:rsid w:val="00CD7483"/>
    <w:rsid w:val="00CE17C8"/>
    <w:rsid w:val="00CE206E"/>
    <w:rsid w:val="00CE3980"/>
    <w:rsid w:val="00CE49D6"/>
    <w:rsid w:val="00CE5710"/>
    <w:rsid w:val="00CE71C9"/>
    <w:rsid w:val="00CE7EA5"/>
    <w:rsid w:val="00CF4CC0"/>
    <w:rsid w:val="00CF69F3"/>
    <w:rsid w:val="00CF71A6"/>
    <w:rsid w:val="00D01213"/>
    <w:rsid w:val="00D01457"/>
    <w:rsid w:val="00D014E9"/>
    <w:rsid w:val="00D03382"/>
    <w:rsid w:val="00D03AA7"/>
    <w:rsid w:val="00D0442D"/>
    <w:rsid w:val="00D059CA"/>
    <w:rsid w:val="00D069B3"/>
    <w:rsid w:val="00D10A09"/>
    <w:rsid w:val="00D11A8A"/>
    <w:rsid w:val="00D1215D"/>
    <w:rsid w:val="00D13CB4"/>
    <w:rsid w:val="00D16122"/>
    <w:rsid w:val="00D168A0"/>
    <w:rsid w:val="00D168BB"/>
    <w:rsid w:val="00D16B26"/>
    <w:rsid w:val="00D16F26"/>
    <w:rsid w:val="00D16FCF"/>
    <w:rsid w:val="00D1709C"/>
    <w:rsid w:val="00D177A7"/>
    <w:rsid w:val="00D20144"/>
    <w:rsid w:val="00D20526"/>
    <w:rsid w:val="00D22FEE"/>
    <w:rsid w:val="00D23E5B"/>
    <w:rsid w:val="00D26363"/>
    <w:rsid w:val="00D265B6"/>
    <w:rsid w:val="00D316BF"/>
    <w:rsid w:val="00D31946"/>
    <w:rsid w:val="00D34FD7"/>
    <w:rsid w:val="00D36AFC"/>
    <w:rsid w:val="00D40BEF"/>
    <w:rsid w:val="00D41F81"/>
    <w:rsid w:val="00D4223A"/>
    <w:rsid w:val="00D42C06"/>
    <w:rsid w:val="00D43D56"/>
    <w:rsid w:val="00D4439A"/>
    <w:rsid w:val="00D44D21"/>
    <w:rsid w:val="00D4569B"/>
    <w:rsid w:val="00D45E5E"/>
    <w:rsid w:val="00D468A4"/>
    <w:rsid w:val="00D4720C"/>
    <w:rsid w:val="00D50A86"/>
    <w:rsid w:val="00D51222"/>
    <w:rsid w:val="00D513A7"/>
    <w:rsid w:val="00D5157B"/>
    <w:rsid w:val="00D52337"/>
    <w:rsid w:val="00D52C1C"/>
    <w:rsid w:val="00D52E06"/>
    <w:rsid w:val="00D53CEF"/>
    <w:rsid w:val="00D541F8"/>
    <w:rsid w:val="00D56544"/>
    <w:rsid w:val="00D5701A"/>
    <w:rsid w:val="00D577F6"/>
    <w:rsid w:val="00D6062C"/>
    <w:rsid w:val="00D60B40"/>
    <w:rsid w:val="00D60C28"/>
    <w:rsid w:val="00D61000"/>
    <w:rsid w:val="00D613CF"/>
    <w:rsid w:val="00D61C93"/>
    <w:rsid w:val="00D62609"/>
    <w:rsid w:val="00D6277C"/>
    <w:rsid w:val="00D642D6"/>
    <w:rsid w:val="00D6479F"/>
    <w:rsid w:val="00D6511B"/>
    <w:rsid w:val="00D65937"/>
    <w:rsid w:val="00D71027"/>
    <w:rsid w:val="00D713D1"/>
    <w:rsid w:val="00D71F47"/>
    <w:rsid w:val="00D72B72"/>
    <w:rsid w:val="00D74B4C"/>
    <w:rsid w:val="00D76481"/>
    <w:rsid w:val="00D76FAB"/>
    <w:rsid w:val="00D776D5"/>
    <w:rsid w:val="00D77D5A"/>
    <w:rsid w:val="00D80835"/>
    <w:rsid w:val="00D811ED"/>
    <w:rsid w:val="00D81EFD"/>
    <w:rsid w:val="00D824C4"/>
    <w:rsid w:val="00D83112"/>
    <w:rsid w:val="00D837A7"/>
    <w:rsid w:val="00D85A27"/>
    <w:rsid w:val="00D86AFB"/>
    <w:rsid w:val="00D875EF"/>
    <w:rsid w:val="00D87959"/>
    <w:rsid w:val="00D90BC5"/>
    <w:rsid w:val="00D91DFC"/>
    <w:rsid w:val="00D9236F"/>
    <w:rsid w:val="00D923A2"/>
    <w:rsid w:val="00D9565E"/>
    <w:rsid w:val="00D96C79"/>
    <w:rsid w:val="00D9781B"/>
    <w:rsid w:val="00D9797A"/>
    <w:rsid w:val="00DA3816"/>
    <w:rsid w:val="00DA39EB"/>
    <w:rsid w:val="00DA3F1E"/>
    <w:rsid w:val="00DA3F35"/>
    <w:rsid w:val="00DA406D"/>
    <w:rsid w:val="00DA5DA2"/>
    <w:rsid w:val="00DA6872"/>
    <w:rsid w:val="00DA7F43"/>
    <w:rsid w:val="00DB1CF9"/>
    <w:rsid w:val="00DB1F89"/>
    <w:rsid w:val="00DB28C7"/>
    <w:rsid w:val="00DB2C72"/>
    <w:rsid w:val="00DB3818"/>
    <w:rsid w:val="00DB5781"/>
    <w:rsid w:val="00DB6808"/>
    <w:rsid w:val="00DB6A4D"/>
    <w:rsid w:val="00DB7FA5"/>
    <w:rsid w:val="00DC069F"/>
    <w:rsid w:val="00DC1C30"/>
    <w:rsid w:val="00DC298E"/>
    <w:rsid w:val="00DC3473"/>
    <w:rsid w:val="00DC3AAE"/>
    <w:rsid w:val="00DC45BB"/>
    <w:rsid w:val="00DC4792"/>
    <w:rsid w:val="00DC4876"/>
    <w:rsid w:val="00DC499A"/>
    <w:rsid w:val="00DC5076"/>
    <w:rsid w:val="00DC616C"/>
    <w:rsid w:val="00DC65D2"/>
    <w:rsid w:val="00DC6BA2"/>
    <w:rsid w:val="00DD2483"/>
    <w:rsid w:val="00DD2605"/>
    <w:rsid w:val="00DD27EE"/>
    <w:rsid w:val="00DD2B8B"/>
    <w:rsid w:val="00DD2D42"/>
    <w:rsid w:val="00DD4591"/>
    <w:rsid w:val="00DD4D0F"/>
    <w:rsid w:val="00DD5729"/>
    <w:rsid w:val="00DD5D6F"/>
    <w:rsid w:val="00DD70C6"/>
    <w:rsid w:val="00DD7533"/>
    <w:rsid w:val="00DE0681"/>
    <w:rsid w:val="00DE100D"/>
    <w:rsid w:val="00DE20A6"/>
    <w:rsid w:val="00DE2686"/>
    <w:rsid w:val="00DE2965"/>
    <w:rsid w:val="00DF00F6"/>
    <w:rsid w:val="00DF0ECD"/>
    <w:rsid w:val="00DF2507"/>
    <w:rsid w:val="00DF26A8"/>
    <w:rsid w:val="00DF2D84"/>
    <w:rsid w:val="00DF302D"/>
    <w:rsid w:val="00DF444F"/>
    <w:rsid w:val="00DF4C22"/>
    <w:rsid w:val="00DF60BF"/>
    <w:rsid w:val="00DF6C91"/>
    <w:rsid w:val="00DF6CF1"/>
    <w:rsid w:val="00DF6EE0"/>
    <w:rsid w:val="00DF71CF"/>
    <w:rsid w:val="00DF7278"/>
    <w:rsid w:val="00DF73B6"/>
    <w:rsid w:val="00E01BBC"/>
    <w:rsid w:val="00E01ED9"/>
    <w:rsid w:val="00E0233F"/>
    <w:rsid w:val="00E0234D"/>
    <w:rsid w:val="00E02F15"/>
    <w:rsid w:val="00E032E2"/>
    <w:rsid w:val="00E046A6"/>
    <w:rsid w:val="00E05838"/>
    <w:rsid w:val="00E0604E"/>
    <w:rsid w:val="00E06684"/>
    <w:rsid w:val="00E06A77"/>
    <w:rsid w:val="00E10DBF"/>
    <w:rsid w:val="00E11470"/>
    <w:rsid w:val="00E1274E"/>
    <w:rsid w:val="00E14EF7"/>
    <w:rsid w:val="00E161A3"/>
    <w:rsid w:val="00E17ACD"/>
    <w:rsid w:val="00E21532"/>
    <w:rsid w:val="00E23D82"/>
    <w:rsid w:val="00E24A9E"/>
    <w:rsid w:val="00E24F4B"/>
    <w:rsid w:val="00E250CB"/>
    <w:rsid w:val="00E25109"/>
    <w:rsid w:val="00E26746"/>
    <w:rsid w:val="00E26DFD"/>
    <w:rsid w:val="00E31657"/>
    <w:rsid w:val="00E31A76"/>
    <w:rsid w:val="00E31C58"/>
    <w:rsid w:val="00E32725"/>
    <w:rsid w:val="00E337D3"/>
    <w:rsid w:val="00E35665"/>
    <w:rsid w:val="00E35EF7"/>
    <w:rsid w:val="00E363A2"/>
    <w:rsid w:val="00E36BB6"/>
    <w:rsid w:val="00E37BAB"/>
    <w:rsid w:val="00E37C24"/>
    <w:rsid w:val="00E4036E"/>
    <w:rsid w:val="00E41222"/>
    <w:rsid w:val="00E41D91"/>
    <w:rsid w:val="00E42FFB"/>
    <w:rsid w:val="00E437CE"/>
    <w:rsid w:val="00E43C1B"/>
    <w:rsid w:val="00E43DFD"/>
    <w:rsid w:val="00E44909"/>
    <w:rsid w:val="00E4580E"/>
    <w:rsid w:val="00E4590E"/>
    <w:rsid w:val="00E466D9"/>
    <w:rsid w:val="00E46E18"/>
    <w:rsid w:val="00E50020"/>
    <w:rsid w:val="00E501F1"/>
    <w:rsid w:val="00E50269"/>
    <w:rsid w:val="00E517D5"/>
    <w:rsid w:val="00E51CCC"/>
    <w:rsid w:val="00E52828"/>
    <w:rsid w:val="00E52D71"/>
    <w:rsid w:val="00E54E91"/>
    <w:rsid w:val="00E5740F"/>
    <w:rsid w:val="00E57909"/>
    <w:rsid w:val="00E57E7D"/>
    <w:rsid w:val="00E600B3"/>
    <w:rsid w:val="00E603FF"/>
    <w:rsid w:val="00E60660"/>
    <w:rsid w:val="00E612D2"/>
    <w:rsid w:val="00E6222D"/>
    <w:rsid w:val="00E62ADE"/>
    <w:rsid w:val="00E646E7"/>
    <w:rsid w:val="00E65952"/>
    <w:rsid w:val="00E662CB"/>
    <w:rsid w:val="00E66859"/>
    <w:rsid w:val="00E668AC"/>
    <w:rsid w:val="00E66BE6"/>
    <w:rsid w:val="00E67968"/>
    <w:rsid w:val="00E67F04"/>
    <w:rsid w:val="00E71C59"/>
    <w:rsid w:val="00E71D67"/>
    <w:rsid w:val="00E73BAA"/>
    <w:rsid w:val="00E7409F"/>
    <w:rsid w:val="00E74D37"/>
    <w:rsid w:val="00E7525C"/>
    <w:rsid w:val="00E76095"/>
    <w:rsid w:val="00E76F96"/>
    <w:rsid w:val="00E77AE0"/>
    <w:rsid w:val="00E829F5"/>
    <w:rsid w:val="00E83BAF"/>
    <w:rsid w:val="00E857F0"/>
    <w:rsid w:val="00E87D65"/>
    <w:rsid w:val="00E92297"/>
    <w:rsid w:val="00E92348"/>
    <w:rsid w:val="00E92FB0"/>
    <w:rsid w:val="00E9450E"/>
    <w:rsid w:val="00E945A9"/>
    <w:rsid w:val="00E959A9"/>
    <w:rsid w:val="00E95F46"/>
    <w:rsid w:val="00E97504"/>
    <w:rsid w:val="00EA0834"/>
    <w:rsid w:val="00EA3998"/>
    <w:rsid w:val="00EA45DF"/>
    <w:rsid w:val="00EA6C4E"/>
    <w:rsid w:val="00EB049A"/>
    <w:rsid w:val="00EB0B2C"/>
    <w:rsid w:val="00EB0FD3"/>
    <w:rsid w:val="00EB1CAC"/>
    <w:rsid w:val="00EB2729"/>
    <w:rsid w:val="00EB537E"/>
    <w:rsid w:val="00EB6BA8"/>
    <w:rsid w:val="00EB779C"/>
    <w:rsid w:val="00EC0BF9"/>
    <w:rsid w:val="00EC25DD"/>
    <w:rsid w:val="00EC3137"/>
    <w:rsid w:val="00EC3213"/>
    <w:rsid w:val="00EC35FD"/>
    <w:rsid w:val="00EC3A5C"/>
    <w:rsid w:val="00EC3BBE"/>
    <w:rsid w:val="00EC7575"/>
    <w:rsid w:val="00EC7948"/>
    <w:rsid w:val="00EC7D9C"/>
    <w:rsid w:val="00ED0DC2"/>
    <w:rsid w:val="00ED1CAE"/>
    <w:rsid w:val="00ED2522"/>
    <w:rsid w:val="00ED2A64"/>
    <w:rsid w:val="00ED2E27"/>
    <w:rsid w:val="00ED3832"/>
    <w:rsid w:val="00ED3A6A"/>
    <w:rsid w:val="00ED453D"/>
    <w:rsid w:val="00ED482A"/>
    <w:rsid w:val="00ED5B64"/>
    <w:rsid w:val="00ED615D"/>
    <w:rsid w:val="00ED6BC7"/>
    <w:rsid w:val="00EE0762"/>
    <w:rsid w:val="00EE18C5"/>
    <w:rsid w:val="00EE1AB9"/>
    <w:rsid w:val="00EE318F"/>
    <w:rsid w:val="00EE357E"/>
    <w:rsid w:val="00EE38F0"/>
    <w:rsid w:val="00EE3A3D"/>
    <w:rsid w:val="00EE4EE3"/>
    <w:rsid w:val="00EE5297"/>
    <w:rsid w:val="00EE6575"/>
    <w:rsid w:val="00EE6FE7"/>
    <w:rsid w:val="00EE738D"/>
    <w:rsid w:val="00EF1E84"/>
    <w:rsid w:val="00EF3DF1"/>
    <w:rsid w:val="00EF3E7F"/>
    <w:rsid w:val="00EF4506"/>
    <w:rsid w:val="00EF4C88"/>
    <w:rsid w:val="00EF4E3B"/>
    <w:rsid w:val="00EF5ECF"/>
    <w:rsid w:val="00EF6AB3"/>
    <w:rsid w:val="00EF6C53"/>
    <w:rsid w:val="00F002B2"/>
    <w:rsid w:val="00F00371"/>
    <w:rsid w:val="00F0066B"/>
    <w:rsid w:val="00F00B1A"/>
    <w:rsid w:val="00F015C3"/>
    <w:rsid w:val="00F02768"/>
    <w:rsid w:val="00F02E8D"/>
    <w:rsid w:val="00F03EF2"/>
    <w:rsid w:val="00F045BE"/>
    <w:rsid w:val="00F04EB7"/>
    <w:rsid w:val="00F05EAB"/>
    <w:rsid w:val="00F067AC"/>
    <w:rsid w:val="00F067E9"/>
    <w:rsid w:val="00F10EB0"/>
    <w:rsid w:val="00F12896"/>
    <w:rsid w:val="00F12B30"/>
    <w:rsid w:val="00F13AC1"/>
    <w:rsid w:val="00F140D6"/>
    <w:rsid w:val="00F14476"/>
    <w:rsid w:val="00F15000"/>
    <w:rsid w:val="00F150D0"/>
    <w:rsid w:val="00F15416"/>
    <w:rsid w:val="00F16862"/>
    <w:rsid w:val="00F169F7"/>
    <w:rsid w:val="00F16A4A"/>
    <w:rsid w:val="00F17323"/>
    <w:rsid w:val="00F2119C"/>
    <w:rsid w:val="00F22523"/>
    <w:rsid w:val="00F225AA"/>
    <w:rsid w:val="00F23486"/>
    <w:rsid w:val="00F23D3E"/>
    <w:rsid w:val="00F246CA"/>
    <w:rsid w:val="00F255C0"/>
    <w:rsid w:val="00F267B0"/>
    <w:rsid w:val="00F26E65"/>
    <w:rsid w:val="00F2716C"/>
    <w:rsid w:val="00F31761"/>
    <w:rsid w:val="00F319E9"/>
    <w:rsid w:val="00F34E2C"/>
    <w:rsid w:val="00F36966"/>
    <w:rsid w:val="00F40A4A"/>
    <w:rsid w:val="00F41440"/>
    <w:rsid w:val="00F4304C"/>
    <w:rsid w:val="00F43D69"/>
    <w:rsid w:val="00F45B06"/>
    <w:rsid w:val="00F45E9F"/>
    <w:rsid w:val="00F46717"/>
    <w:rsid w:val="00F47B79"/>
    <w:rsid w:val="00F50FC0"/>
    <w:rsid w:val="00F511AF"/>
    <w:rsid w:val="00F52981"/>
    <w:rsid w:val="00F5299A"/>
    <w:rsid w:val="00F55BA6"/>
    <w:rsid w:val="00F56CB3"/>
    <w:rsid w:val="00F56CDB"/>
    <w:rsid w:val="00F573D1"/>
    <w:rsid w:val="00F60AEF"/>
    <w:rsid w:val="00F612FD"/>
    <w:rsid w:val="00F620B4"/>
    <w:rsid w:val="00F6211F"/>
    <w:rsid w:val="00F63591"/>
    <w:rsid w:val="00F63B39"/>
    <w:rsid w:val="00F6423F"/>
    <w:rsid w:val="00F655DF"/>
    <w:rsid w:val="00F6591B"/>
    <w:rsid w:val="00F662EF"/>
    <w:rsid w:val="00F676A0"/>
    <w:rsid w:val="00F704F6"/>
    <w:rsid w:val="00F705B1"/>
    <w:rsid w:val="00F716E2"/>
    <w:rsid w:val="00F71997"/>
    <w:rsid w:val="00F72F4F"/>
    <w:rsid w:val="00F73D59"/>
    <w:rsid w:val="00F745D4"/>
    <w:rsid w:val="00F7525B"/>
    <w:rsid w:val="00F752E5"/>
    <w:rsid w:val="00F75BD6"/>
    <w:rsid w:val="00F76805"/>
    <w:rsid w:val="00F76B90"/>
    <w:rsid w:val="00F7720B"/>
    <w:rsid w:val="00F7724B"/>
    <w:rsid w:val="00F77676"/>
    <w:rsid w:val="00F801C1"/>
    <w:rsid w:val="00F80E65"/>
    <w:rsid w:val="00F812CA"/>
    <w:rsid w:val="00F821B5"/>
    <w:rsid w:val="00F82232"/>
    <w:rsid w:val="00F8277D"/>
    <w:rsid w:val="00F83B25"/>
    <w:rsid w:val="00F856AF"/>
    <w:rsid w:val="00F8595D"/>
    <w:rsid w:val="00F86084"/>
    <w:rsid w:val="00F86486"/>
    <w:rsid w:val="00F86EC1"/>
    <w:rsid w:val="00F87AF8"/>
    <w:rsid w:val="00F9031D"/>
    <w:rsid w:val="00F90C82"/>
    <w:rsid w:val="00F923BA"/>
    <w:rsid w:val="00F93940"/>
    <w:rsid w:val="00F94306"/>
    <w:rsid w:val="00F9498E"/>
    <w:rsid w:val="00F94A45"/>
    <w:rsid w:val="00F94B20"/>
    <w:rsid w:val="00F94C2B"/>
    <w:rsid w:val="00F952D8"/>
    <w:rsid w:val="00F9570F"/>
    <w:rsid w:val="00F961F0"/>
    <w:rsid w:val="00F962C5"/>
    <w:rsid w:val="00F96B0D"/>
    <w:rsid w:val="00F9765D"/>
    <w:rsid w:val="00FA0ABE"/>
    <w:rsid w:val="00FA14E2"/>
    <w:rsid w:val="00FA3980"/>
    <w:rsid w:val="00FA4286"/>
    <w:rsid w:val="00FA574E"/>
    <w:rsid w:val="00FA7BB4"/>
    <w:rsid w:val="00FB0361"/>
    <w:rsid w:val="00FB14C1"/>
    <w:rsid w:val="00FB1864"/>
    <w:rsid w:val="00FB1BB0"/>
    <w:rsid w:val="00FB20C3"/>
    <w:rsid w:val="00FB33B7"/>
    <w:rsid w:val="00FB4506"/>
    <w:rsid w:val="00FB49FE"/>
    <w:rsid w:val="00FB4E1F"/>
    <w:rsid w:val="00FB5626"/>
    <w:rsid w:val="00FB5B51"/>
    <w:rsid w:val="00FB5BAF"/>
    <w:rsid w:val="00FB62CF"/>
    <w:rsid w:val="00FB68F2"/>
    <w:rsid w:val="00FB7081"/>
    <w:rsid w:val="00FB7AD9"/>
    <w:rsid w:val="00FC05AC"/>
    <w:rsid w:val="00FC1189"/>
    <w:rsid w:val="00FC180D"/>
    <w:rsid w:val="00FC18E9"/>
    <w:rsid w:val="00FC1C62"/>
    <w:rsid w:val="00FC21B2"/>
    <w:rsid w:val="00FC2D10"/>
    <w:rsid w:val="00FC2E5C"/>
    <w:rsid w:val="00FC3DB8"/>
    <w:rsid w:val="00FC437A"/>
    <w:rsid w:val="00FC4954"/>
    <w:rsid w:val="00FC4C95"/>
    <w:rsid w:val="00FC51ED"/>
    <w:rsid w:val="00FC651F"/>
    <w:rsid w:val="00FC6DB0"/>
    <w:rsid w:val="00FC6F29"/>
    <w:rsid w:val="00FC754B"/>
    <w:rsid w:val="00FD063C"/>
    <w:rsid w:val="00FD28A1"/>
    <w:rsid w:val="00FD2DAF"/>
    <w:rsid w:val="00FD313E"/>
    <w:rsid w:val="00FD3768"/>
    <w:rsid w:val="00FD3917"/>
    <w:rsid w:val="00FD3F4F"/>
    <w:rsid w:val="00FD539E"/>
    <w:rsid w:val="00FD65D0"/>
    <w:rsid w:val="00FD74C9"/>
    <w:rsid w:val="00FD7CC7"/>
    <w:rsid w:val="00FE129A"/>
    <w:rsid w:val="00FE35EE"/>
    <w:rsid w:val="00FE3BEC"/>
    <w:rsid w:val="00FE3C33"/>
    <w:rsid w:val="00FE4A24"/>
    <w:rsid w:val="00FE4D9D"/>
    <w:rsid w:val="00FE57B1"/>
    <w:rsid w:val="00FE6BE1"/>
    <w:rsid w:val="00FF027D"/>
    <w:rsid w:val="00FF053F"/>
    <w:rsid w:val="00FF08B7"/>
    <w:rsid w:val="00FF109E"/>
    <w:rsid w:val="00FF1A99"/>
    <w:rsid w:val="00FF3EA9"/>
    <w:rsid w:val="00FF40D5"/>
    <w:rsid w:val="00FF46ED"/>
    <w:rsid w:val="00FF533E"/>
    <w:rsid w:val="00FF5BA8"/>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5B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rPr>
  </w:style>
  <w:style w:type="paragraph" w:customStyle="1" w:styleId="1">
    <w:name w:val="Îáû÷íûé1"/>
    <w:rsid w:val="00F6211F"/>
    <w:pPr>
      <w:spacing w:after="0" w:line="240" w:lineRule="auto"/>
      <w:ind w:firstLine="851"/>
      <w:jc w:val="both"/>
    </w:pPr>
    <w:rPr>
      <w:rFonts w:eastAsia="Times New Roman"/>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eastAsia="Times New Roman"/>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unhideWhenUsed/>
    <w:rsid w:val="00BD7AFF"/>
    <w:pPr>
      <w:spacing w:before="100" w:beforeAutospacing="1" w:after="100" w:afterAutospacing="1" w:line="240" w:lineRule="auto"/>
    </w:pPr>
    <w:rPr>
      <w:rFonts w:eastAsia="Times New Roman"/>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eastAsia="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eastAsia="Calibri"/>
      <w:color w:val="000000"/>
    </w:rPr>
  </w:style>
  <w:style w:type="paragraph" w:customStyle="1" w:styleId="11">
    <w:name w:val="Обычный1"/>
    <w:uiPriority w:val="99"/>
    <w:rsid w:val="00381CB7"/>
    <w:pPr>
      <w:spacing w:before="100" w:after="100" w:line="240" w:lineRule="auto"/>
    </w:pPr>
    <w:rPr>
      <w:rFonts w:eastAsia="Times New Roman"/>
      <w:snapToGrid w:val="0"/>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1E3B"/>
  </w:style>
  <w:style w:type="paragraph" w:styleId="ae">
    <w:name w:val="footer"/>
    <w:basedOn w:val="a"/>
    <w:link w:val="af"/>
    <w:uiPriority w:val="99"/>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1">
    <w:name w:val="Body Text Indent 3"/>
    <w:basedOn w:val="a"/>
    <w:link w:val="32"/>
    <w:uiPriority w:val="99"/>
    <w:semiHidden/>
    <w:unhideWhenUsed/>
    <w:rsid w:val="00517049"/>
    <w:pPr>
      <w:spacing w:after="120"/>
      <w:ind w:left="283"/>
    </w:pPr>
    <w:rPr>
      <w:sz w:val="16"/>
      <w:szCs w:val="16"/>
    </w:rPr>
  </w:style>
  <w:style w:type="character" w:customStyle="1" w:styleId="32">
    <w:name w:val="Основной текст с отступом 3 Знак"/>
    <w:basedOn w:val="a0"/>
    <w:link w:val="31"/>
    <w:uiPriority w:val="99"/>
    <w:semiHidden/>
    <w:rsid w:val="00517049"/>
    <w:rPr>
      <w:sz w:val="16"/>
      <w:szCs w:val="16"/>
    </w:rPr>
  </w:style>
  <w:style w:type="table" w:styleId="af5">
    <w:name w:val="Table Grid"/>
    <w:basedOn w:val="a1"/>
    <w:uiPriority w:val="59"/>
    <w:rsid w:val="00502F70"/>
    <w:pPr>
      <w:spacing w:after="0" w:line="240" w:lineRule="auto"/>
    </w:pPr>
    <w:rPr>
      <w:rFonts w:eastAsia="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6976B3"/>
    <w:pPr>
      <w:spacing w:after="120"/>
      <w:ind w:left="283"/>
    </w:pPr>
  </w:style>
  <w:style w:type="character" w:customStyle="1" w:styleId="af7">
    <w:name w:val="Основной текст с отступом Знак"/>
    <w:basedOn w:val="a0"/>
    <w:link w:val="af6"/>
    <w:uiPriority w:val="99"/>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 w:type="character" w:styleId="af9">
    <w:name w:val="Hyperlink"/>
    <w:basedOn w:val="a0"/>
    <w:uiPriority w:val="99"/>
    <w:unhideWhenUsed/>
    <w:rsid w:val="0094573C"/>
    <w:rPr>
      <w:color w:val="0000FF" w:themeColor="hyperlink"/>
      <w:u w:val="single"/>
    </w:rPr>
  </w:style>
  <w:style w:type="character" w:customStyle="1" w:styleId="30">
    <w:name w:val="Заголовок 3 Знак"/>
    <w:basedOn w:val="a0"/>
    <w:link w:val="3"/>
    <w:uiPriority w:val="9"/>
    <w:semiHidden/>
    <w:rsid w:val="005B7D0B"/>
    <w:rPr>
      <w:rFonts w:asciiTheme="majorHAnsi" w:eastAsiaTheme="majorEastAsia" w:hAnsiTheme="majorHAnsi" w:cstheme="majorBidi"/>
      <w:b/>
      <w:bCs/>
      <w:color w:val="4F81BD" w:themeColor="accent1"/>
    </w:rPr>
  </w:style>
  <w:style w:type="character" w:customStyle="1" w:styleId="23">
    <w:name w:val="Основной текст (2)_"/>
    <w:link w:val="24"/>
    <w:rsid w:val="004463D4"/>
    <w:rPr>
      <w:rFonts w:ascii="Georgia" w:eastAsia="Georgia" w:hAnsi="Georgia"/>
      <w:shd w:val="clear" w:color="auto" w:fill="FFFFFF"/>
    </w:rPr>
  </w:style>
  <w:style w:type="paragraph" w:customStyle="1" w:styleId="24">
    <w:name w:val="Основной текст (2)"/>
    <w:basedOn w:val="a"/>
    <w:link w:val="23"/>
    <w:rsid w:val="004463D4"/>
    <w:pPr>
      <w:widowControl w:val="0"/>
      <w:shd w:val="clear" w:color="auto" w:fill="FFFFFF"/>
      <w:spacing w:after="240" w:line="298" w:lineRule="exact"/>
      <w:ind w:firstLine="700"/>
      <w:jc w:val="both"/>
    </w:pPr>
    <w:rPr>
      <w:rFonts w:ascii="Georgia" w:eastAsia="Georgia" w:hAnsi="Georgia"/>
      <w:shd w:val="clear" w:color="auto" w:fill="FFFFFF"/>
    </w:rPr>
  </w:style>
  <w:style w:type="table" w:customStyle="1" w:styleId="13">
    <w:name w:val="Сетка таблицы1"/>
    <w:basedOn w:val="a1"/>
    <w:next w:val="af5"/>
    <w:uiPriority w:val="59"/>
    <w:rsid w:val="00705DBE"/>
    <w:pPr>
      <w:spacing w:after="0" w:line="240" w:lineRule="auto"/>
    </w:pPr>
    <w:rPr>
      <w:rFonts w:eastAsia="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5A7912"/>
    <w:pPr>
      <w:spacing w:after="0" w:line="228" w:lineRule="auto"/>
      <w:jc w:val="both"/>
    </w:pPr>
    <w:rPr>
      <w:rFonts w:eastAsia="Times New Roman"/>
      <w:sz w:val="28"/>
      <w:szCs w:val="28"/>
    </w:rPr>
  </w:style>
  <w:style w:type="character" w:customStyle="1" w:styleId="15">
    <w:name w:val="Стиль1 Знак"/>
    <w:basedOn w:val="a0"/>
    <w:link w:val="14"/>
    <w:locked/>
    <w:rsid w:val="005A7912"/>
    <w:rPr>
      <w:rFonts w:ascii="Times New Roman" w:eastAsia="Times New Roman" w:hAnsi="Times New Roman" w:cs="Times New Roman"/>
      <w:sz w:val="28"/>
      <w:szCs w:val="28"/>
    </w:rPr>
  </w:style>
  <w:style w:type="table" w:customStyle="1" w:styleId="25">
    <w:name w:val="Сетка таблицы2"/>
    <w:basedOn w:val="a1"/>
    <w:next w:val="af5"/>
    <w:uiPriority w:val="59"/>
    <w:rsid w:val="00DD2D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296945"/>
    <w:pPr>
      <w:spacing w:after="160" w:line="240" w:lineRule="exact"/>
    </w:pPr>
    <w:rPr>
      <w:rFonts w:ascii="Verdana" w:eastAsia="Times New Roman" w:hAnsi="Verdana"/>
      <w:sz w:val="20"/>
      <w:szCs w:val="20"/>
      <w:lang w:val="en-US" w:eastAsia="en-US"/>
    </w:rPr>
  </w:style>
  <w:style w:type="character" w:customStyle="1" w:styleId="fleft">
    <w:name w:val="fleft"/>
    <w:rsid w:val="002C1ADE"/>
  </w:style>
  <w:style w:type="character" w:customStyle="1" w:styleId="16">
    <w:name w:val="Основной текст Знак1"/>
    <w:uiPriority w:val="99"/>
    <w:rsid w:val="002C1ADE"/>
    <w:rPr>
      <w:rFonts w:ascii="Times New Roman" w:hAnsi="Times New Roman" w:cs="Times New Roman"/>
      <w:spacing w:val="9"/>
      <w:sz w:val="22"/>
      <w:szCs w:val="22"/>
      <w:u w:val="none"/>
    </w:rPr>
  </w:style>
  <w:style w:type="character" w:styleId="HTML">
    <w:name w:val="HTML Cite"/>
    <w:uiPriority w:val="99"/>
    <w:semiHidden/>
    <w:unhideWhenUsed/>
    <w:rsid w:val="00CD673B"/>
    <w:rPr>
      <w:i/>
      <w:iCs/>
    </w:rPr>
  </w:style>
  <w:style w:type="character" w:customStyle="1" w:styleId="docket">
    <w:name w:val="docket"/>
    <w:rsid w:val="00A72671"/>
  </w:style>
  <w:style w:type="paragraph" w:customStyle="1" w:styleId="afa">
    <w:name w:val="Знак"/>
    <w:basedOn w:val="a"/>
    <w:rsid w:val="00814282"/>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06694C"/>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06694C"/>
    <w:rPr>
      <w:rFonts w:ascii="Calibri" w:eastAsia="Calibri" w:hAnsi="Calibri" w:cs="Times New Roman"/>
      <w:lang w:val="x-none" w:eastAsia="x-none"/>
    </w:rPr>
  </w:style>
  <w:style w:type="table" w:customStyle="1" w:styleId="33">
    <w:name w:val="Сетка таблицы3"/>
    <w:basedOn w:val="a1"/>
    <w:next w:val="af5"/>
    <w:uiPriority w:val="59"/>
    <w:rsid w:val="00F319E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C65C21"/>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rsid w:val="00C65C21"/>
    <w:rPr>
      <w:rFonts w:eastAsia="Times New Roman"/>
      <w:sz w:val="4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05"/>
  </w:style>
  <w:style w:type="paragraph" w:styleId="2">
    <w:name w:val="heading 2"/>
    <w:basedOn w:val="a"/>
    <w:next w:val="a"/>
    <w:link w:val="20"/>
    <w:qFormat/>
    <w:rsid w:val="00C40953"/>
    <w:pPr>
      <w:keepNext/>
      <w:spacing w:after="0" w:line="240" w:lineRule="auto"/>
      <w:jc w:val="center"/>
      <w:outlineLvl w:val="1"/>
    </w:pPr>
    <w:rPr>
      <w:rFonts w:eastAsia="Times New Roman"/>
      <w:b/>
      <w:sz w:val="28"/>
      <w:szCs w:val="20"/>
    </w:rPr>
  </w:style>
  <w:style w:type="paragraph" w:styleId="3">
    <w:name w:val="heading 3"/>
    <w:basedOn w:val="a"/>
    <w:next w:val="a"/>
    <w:link w:val="30"/>
    <w:uiPriority w:val="9"/>
    <w:semiHidden/>
    <w:unhideWhenUsed/>
    <w:qFormat/>
    <w:rsid w:val="005B7D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11F"/>
    <w:pPr>
      <w:ind w:left="720"/>
      <w:contextualSpacing/>
    </w:pPr>
    <w:rPr>
      <w:rFonts w:ascii="Calibri" w:eastAsia="Calibri" w:hAnsi="Calibri"/>
    </w:rPr>
  </w:style>
  <w:style w:type="paragraph" w:customStyle="1" w:styleId="1">
    <w:name w:val="Îáû÷íûé1"/>
    <w:rsid w:val="00F6211F"/>
    <w:pPr>
      <w:spacing w:after="0" w:line="240" w:lineRule="auto"/>
      <w:ind w:firstLine="851"/>
      <w:jc w:val="both"/>
    </w:pPr>
    <w:rPr>
      <w:rFonts w:eastAsia="Times New Roman"/>
      <w:szCs w:val="20"/>
    </w:rPr>
  </w:style>
  <w:style w:type="paragraph" w:customStyle="1" w:styleId="10">
    <w:name w:val="1.Текст"/>
    <w:rsid w:val="00F6211F"/>
    <w:pPr>
      <w:suppressLineNumbers/>
      <w:spacing w:before="60" w:after="0" w:line="240" w:lineRule="auto"/>
      <w:ind w:firstLine="851"/>
      <w:jc w:val="both"/>
    </w:pPr>
    <w:rPr>
      <w:rFonts w:ascii="Arial" w:eastAsia="Calibri" w:hAnsi="Arial"/>
      <w:szCs w:val="20"/>
    </w:rPr>
  </w:style>
  <w:style w:type="character" w:customStyle="1" w:styleId="20">
    <w:name w:val="Заголовок 2 Знак"/>
    <w:basedOn w:val="a0"/>
    <w:link w:val="2"/>
    <w:rsid w:val="00C40953"/>
    <w:rPr>
      <w:rFonts w:ascii="Times New Roman" w:eastAsia="Times New Roman" w:hAnsi="Times New Roman" w:cs="Times New Roman"/>
      <w:b/>
      <w:sz w:val="28"/>
      <w:szCs w:val="20"/>
      <w:lang w:eastAsia="ru-RU"/>
    </w:rPr>
  </w:style>
  <w:style w:type="paragraph" w:styleId="a4">
    <w:name w:val="No Spacing"/>
    <w:link w:val="a5"/>
    <w:uiPriority w:val="1"/>
    <w:qFormat/>
    <w:rsid w:val="00C40953"/>
    <w:pPr>
      <w:spacing w:after="0" w:line="240" w:lineRule="auto"/>
    </w:pPr>
    <w:rPr>
      <w:rFonts w:ascii="Calibri" w:eastAsia="Calibri" w:hAnsi="Calibri"/>
    </w:rPr>
  </w:style>
  <w:style w:type="character" w:customStyle="1" w:styleId="a5">
    <w:name w:val="Без интервала Знак"/>
    <w:link w:val="a4"/>
    <w:uiPriority w:val="1"/>
    <w:locked/>
    <w:rsid w:val="00C40953"/>
    <w:rPr>
      <w:rFonts w:ascii="Calibri" w:eastAsia="Calibri" w:hAnsi="Calibri" w:cs="Times New Roman"/>
    </w:rPr>
  </w:style>
  <w:style w:type="paragraph" w:styleId="a6">
    <w:name w:val="Body Text"/>
    <w:basedOn w:val="a"/>
    <w:link w:val="a7"/>
    <w:rsid w:val="00C40953"/>
    <w:pPr>
      <w:spacing w:after="120" w:line="240" w:lineRule="auto"/>
    </w:pPr>
    <w:rPr>
      <w:rFonts w:eastAsia="Times New Roman"/>
    </w:rPr>
  </w:style>
  <w:style w:type="character" w:customStyle="1" w:styleId="a7">
    <w:name w:val="Основной текст Знак"/>
    <w:basedOn w:val="a0"/>
    <w:link w:val="a6"/>
    <w:rsid w:val="00C4095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D1F"/>
  </w:style>
  <w:style w:type="paragraph" w:styleId="a8">
    <w:name w:val="Normal (Web)"/>
    <w:basedOn w:val="a"/>
    <w:uiPriority w:val="99"/>
    <w:unhideWhenUsed/>
    <w:rsid w:val="00BD7AFF"/>
    <w:pPr>
      <w:spacing w:before="100" w:beforeAutospacing="1" w:after="100" w:afterAutospacing="1" w:line="240" w:lineRule="auto"/>
    </w:pPr>
    <w:rPr>
      <w:rFonts w:eastAsia="Times New Roman"/>
    </w:rPr>
  </w:style>
  <w:style w:type="character" w:styleId="a9">
    <w:name w:val="Strong"/>
    <w:basedOn w:val="a0"/>
    <w:uiPriority w:val="22"/>
    <w:qFormat/>
    <w:rsid w:val="003269CF"/>
    <w:rPr>
      <w:b/>
      <w:bCs/>
    </w:rPr>
  </w:style>
  <w:style w:type="character" w:customStyle="1" w:styleId="text1">
    <w:name w:val="text1"/>
    <w:rsid w:val="003B03A7"/>
    <w:rPr>
      <w:rFonts w:ascii="Times New Roman CYR" w:hAnsi="Times New Roman CYR" w:hint="default"/>
      <w:b w:val="0"/>
      <w:bCs w:val="0"/>
      <w:color w:val="000000"/>
      <w:sz w:val="24"/>
      <w:szCs w:val="24"/>
    </w:rPr>
  </w:style>
  <w:style w:type="paragraph" w:styleId="aa">
    <w:name w:val="annotation text"/>
    <w:basedOn w:val="a"/>
    <w:link w:val="ab"/>
    <w:unhideWhenUsed/>
    <w:rsid w:val="00B7464D"/>
    <w:pPr>
      <w:spacing w:after="0" w:line="240" w:lineRule="auto"/>
    </w:pPr>
    <w:rPr>
      <w:rFonts w:eastAsia="Times New Roman"/>
      <w:sz w:val="20"/>
      <w:szCs w:val="20"/>
    </w:rPr>
  </w:style>
  <w:style w:type="character" w:customStyle="1" w:styleId="ab">
    <w:name w:val="Текст примечания Знак"/>
    <w:basedOn w:val="a0"/>
    <w:link w:val="aa"/>
    <w:rsid w:val="00B7464D"/>
    <w:rPr>
      <w:rFonts w:ascii="Times New Roman" w:eastAsia="Times New Roman" w:hAnsi="Times New Roman" w:cs="Times New Roman"/>
      <w:sz w:val="20"/>
      <w:szCs w:val="20"/>
      <w:lang w:eastAsia="ru-RU"/>
    </w:rPr>
  </w:style>
  <w:style w:type="paragraph" w:customStyle="1" w:styleId="Default">
    <w:name w:val="Default"/>
    <w:rsid w:val="00B7464D"/>
    <w:pPr>
      <w:autoSpaceDE w:val="0"/>
      <w:autoSpaceDN w:val="0"/>
      <w:adjustRightInd w:val="0"/>
      <w:spacing w:after="0" w:line="240" w:lineRule="auto"/>
    </w:pPr>
    <w:rPr>
      <w:rFonts w:eastAsia="Calibri"/>
      <w:color w:val="000000"/>
    </w:rPr>
  </w:style>
  <w:style w:type="paragraph" w:customStyle="1" w:styleId="11">
    <w:name w:val="Обычный1"/>
    <w:uiPriority w:val="99"/>
    <w:rsid w:val="00381CB7"/>
    <w:pPr>
      <w:spacing w:before="100" w:after="100" w:line="240" w:lineRule="auto"/>
    </w:pPr>
    <w:rPr>
      <w:rFonts w:eastAsia="Times New Roman"/>
      <w:snapToGrid w:val="0"/>
      <w:szCs w:val="20"/>
    </w:rPr>
  </w:style>
  <w:style w:type="paragraph" w:customStyle="1" w:styleId="ConsPlusNormal">
    <w:name w:val="ConsPlusNormal"/>
    <w:rsid w:val="0019259D"/>
    <w:pPr>
      <w:autoSpaceDE w:val="0"/>
      <w:autoSpaceDN w:val="0"/>
      <w:adjustRightInd w:val="0"/>
      <w:spacing w:after="0" w:line="240" w:lineRule="auto"/>
    </w:pPr>
    <w:rPr>
      <w:rFonts w:ascii="Arial" w:eastAsia="Times New Roman" w:hAnsi="Arial" w:cs="Arial"/>
      <w:sz w:val="20"/>
      <w:szCs w:val="20"/>
    </w:rPr>
  </w:style>
  <w:style w:type="paragraph" w:styleId="21">
    <w:name w:val="Body Text 2"/>
    <w:basedOn w:val="a"/>
    <w:link w:val="22"/>
    <w:uiPriority w:val="99"/>
    <w:semiHidden/>
    <w:unhideWhenUsed/>
    <w:rsid w:val="00041E3B"/>
    <w:pPr>
      <w:spacing w:after="120" w:line="480" w:lineRule="auto"/>
    </w:pPr>
  </w:style>
  <w:style w:type="character" w:customStyle="1" w:styleId="22">
    <w:name w:val="Основной текст 2 Знак"/>
    <w:basedOn w:val="a0"/>
    <w:link w:val="21"/>
    <w:uiPriority w:val="99"/>
    <w:semiHidden/>
    <w:rsid w:val="00041E3B"/>
  </w:style>
  <w:style w:type="paragraph" w:styleId="ac">
    <w:name w:val="header"/>
    <w:basedOn w:val="a"/>
    <w:link w:val="ad"/>
    <w:uiPriority w:val="99"/>
    <w:unhideWhenUsed/>
    <w:rsid w:val="00041E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41E3B"/>
  </w:style>
  <w:style w:type="paragraph" w:styleId="ae">
    <w:name w:val="footer"/>
    <w:basedOn w:val="a"/>
    <w:link w:val="af"/>
    <w:uiPriority w:val="99"/>
    <w:unhideWhenUsed/>
    <w:rsid w:val="00041E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41E3B"/>
  </w:style>
  <w:style w:type="character" w:styleId="af0">
    <w:name w:val="annotation reference"/>
    <w:basedOn w:val="a0"/>
    <w:uiPriority w:val="99"/>
    <w:semiHidden/>
    <w:unhideWhenUsed/>
    <w:rsid w:val="00AC6BC1"/>
    <w:rPr>
      <w:sz w:val="16"/>
      <w:szCs w:val="16"/>
    </w:rPr>
  </w:style>
  <w:style w:type="paragraph" w:styleId="af1">
    <w:name w:val="annotation subject"/>
    <w:basedOn w:val="aa"/>
    <w:next w:val="aa"/>
    <w:link w:val="af2"/>
    <w:uiPriority w:val="99"/>
    <w:semiHidden/>
    <w:unhideWhenUsed/>
    <w:rsid w:val="00AC6BC1"/>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b"/>
    <w:link w:val="af1"/>
    <w:uiPriority w:val="99"/>
    <w:semiHidden/>
    <w:rsid w:val="00AC6BC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C6BC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C6BC1"/>
    <w:rPr>
      <w:rFonts w:ascii="Tahoma" w:hAnsi="Tahoma" w:cs="Tahoma"/>
      <w:sz w:val="16"/>
      <w:szCs w:val="16"/>
    </w:rPr>
  </w:style>
  <w:style w:type="paragraph" w:styleId="31">
    <w:name w:val="Body Text Indent 3"/>
    <w:basedOn w:val="a"/>
    <w:link w:val="32"/>
    <w:uiPriority w:val="99"/>
    <w:semiHidden/>
    <w:unhideWhenUsed/>
    <w:rsid w:val="00517049"/>
    <w:pPr>
      <w:spacing w:after="120"/>
      <w:ind w:left="283"/>
    </w:pPr>
    <w:rPr>
      <w:sz w:val="16"/>
      <w:szCs w:val="16"/>
    </w:rPr>
  </w:style>
  <w:style w:type="character" w:customStyle="1" w:styleId="32">
    <w:name w:val="Основной текст с отступом 3 Знак"/>
    <w:basedOn w:val="a0"/>
    <w:link w:val="31"/>
    <w:uiPriority w:val="99"/>
    <w:semiHidden/>
    <w:rsid w:val="00517049"/>
    <w:rPr>
      <w:sz w:val="16"/>
      <w:szCs w:val="16"/>
    </w:rPr>
  </w:style>
  <w:style w:type="table" w:styleId="af5">
    <w:name w:val="Table Grid"/>
    <w:basedOn w:val="a1"/>
    <w:uiPriority w:val="59"/>
    <w:rsid w:val="00502F70"/>
    <w:pPr>
      <w:spacing w:after="0" w:line="240" w:lineRule="auto"/>
    </w:pPr>
    <w:rPr>
      <w:rFonts w:eastAsia="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unhideWhenUsed/>
    <w:rsid w:val="006976B3"/>
    <w:pPr>
      <w:spacing w:after="120"/>
      <w:ind w:left="283"/>
    </w:pPr>
  </w:style>
  <w:style w:type="character" w:customStyle="1" w:styleId="af7">
    <w:name w:val="Основной текст с отступом Знак"/>
    <w:basedOn w:val="a0"/>
    <w:link w:val="af6"/>
    <w:uiPriority w:val="99"/>
    <w:rsid w:val="006976B3"/>
  </w:style>
  <w:style w:type="character" w:customStyle="1" w:styleId="af8">
    <w:name w:val="Основной текст_"/>
    <w:link w:val="12"/>
    <w:locked/>
    <w:rsid w:val="00247199"/>
    <w:rPr>
      <w:spacing w:val="4"/>
      <w:sz w:val="23"/>
      <w:szCs w:val="23"/>
      <w:shd w:val="clear" w:color="auto" w:fill="FFFFFF"/>
    </w:rPr>
  </w:style>
  <w:style w:type="paragraph" w:customStyle="1" w:styleId="12">
    <w:name w:val="Основной текст1"/>
    <w:basedOn w:val="a"/>
    <w:link w:val="af8"/>
    <w:rsid w:val="00247199"/>
    <w:pPr>
      <w:widowControl w:val="0"/>
      <w:shd w:val="clear" w:color="auto" w:fill="FFFFFF"/>
      <w:spacing w:after="540" w:line="0" w:lineRule="atLeast"/>
      <w:jc w:val="right"/>
    </w:pPr>
    <w:rPr>
      <w:spacing w:val="4"/>
      <w:sz w:val="23"/>
      <w:szCs w:val="23"/>
      <w:shd w:val="clear" w:color="auto" w:fill="FFFFFF"/>
    </w:rPr>
  </w:style>
  <w:style w:type="character" w:styleId="af9">
    <w:name w:val="Hyperlink"/>
    <w:basedOn w:val="a0"/>
    <w:uiPriority w:val="99"/>
    <w:unhideWhenUsed/>
    <w:rsid w:val="0094573C"/>
    <w:rPr>
      <w:color w:val="0000FF" w:themeColor="hyperlink"/>
      <w:u w:val="single"/>
    </w:rPr>
  </w:style>
  <w:style w:type="character" w:customStyle="1" w:styleId="30">
    <w:name w:val="Заголовок 3 Знак"/>
    <w:basedOn w:val="a0"/>
    <w:link w:val="3"/>
    <w:uiPriority w:val="9"/>
    <w:semiHidden/>
    <w:rsid w:val="005B7D0B"/>
    <w:rPr>
      <w:rFonts w:asciiTheme="majorHAnsi" w:eastAsiaTheme="majorEastAsia" w:hAnsiTheme="majorHAnsi" w:cstheme="majorBidi"/>
      <w:b/>
      <w:bCs/>
      <w:color w:val="4F81BD" w:themeColor="accent1"/>
    </w:rPr>
  </w:style>
  <w:style w:type="character" w:customStyle="1" w:styleId="23">
    <w:name w:val="Основной текст (2)_"/>
    <w:link w:val="24"/>
    <w:rsid w:val="004463D4"/>
    <w:rPr>
      <w:rFonts w:ascii="Georgia" w:eastAsia="Georgia" w:hAnsi="Georgia"/>
      <w:shd w:val="clear" w:color="auto" w:fill="FFFFFF"/>
    </w:rPr>
  </w:style>
  <w:style w:type="paragraph" w:customStyle="1" w:styleId="24">
    <w:name w:val="Основной текст (2)"/>
    <w:basedOn w:val="a"/>
    <w:link w:val="23"/>
    <w:rsid w:val="004463D4"/>
    <w:pPr>
      <w:widowControl w:val="0"/>
      <w:shd w:val="clear" w:color="auto" w:fill="FFFFFF"/>
      <w:spacing w:after="240" w:line="298" w:lineRule="exact"/>
      <w:ind w:firstLine="700"/>
      <w:jc w:val="both"/>
    </w:pPr>
    <w:rPr>
      <w:rFonts w:ascii="Georgia" w:eastAsia="Georgia" w:hAnsi="Georgia"/>
      <w:shd w:val="clear" w:color="auto" w:fill="FFFFFF"/>
    </w:rPr>
  </w:style>
  <w:style w:type="table" w:customStyle="1" w:styleId="13">
    <w:name w:val="Сетка таблицы1"/>
    <w:basedOn w:val="a1"/>
    <w:next w:val="af5"/>
    <w:uiPriority w:val="59"/>
    <w:rsid w:val="00705DBE"/>
    <w:pPr>
      <w:spacing w:after="0" w:line="240" w:lineRule="auto"/>
    </w:pPr>
    <w:rPr>
      <w:rFonts w:eastAsia="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rsid w:val="005A7912"/>
    <w:pPr>
      <w:spacing w:after="0" w:line="228" w:lineRule="auto"/>
      <w:jc w:val="both"/>
    </w:pPr>
    <w:rPr>
      <w:rFonts w:eastAsia="Times New Roman"/>
      <w:sz w:val="28"/>
      <w:szCs w:val="28"/>
    </w:rPr>
  </w:style>
  <w:style w:type="character" w:customStyle="1" w:styleId="15">
    <w:name w:val="Стиль1 Знак"/>
    <w:basedOn w:val="a0"/>
    <w:link w:val="14"/>
    <w:locked/>
    <w:rsid w:val="005A7912"/>
    <w:rPr>
      <w:rFonts w:ascii="Times New Roman" w:eastAsia="Times New Roman" w:hAnsi="Times New Roman" w:cs="Times New Roman"/>
      <w:sz w:val="28"/>
      <w:szCs w:val="28"/>
    </w:rPr>
  </w:style>
  <w:style w:type="table" w:customStyle="1" w:styleId="25">
    <w:name w:val="Сетка таблицы2"/>
    <w:basedOn w:val="a1"/>
    <w:next w:val="af5"/>
    <w:uiPriority w:val="59"/>
    <w:rsid w:val="00DD2D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11 Знак Знак Знак Знак Знак Знак"/>
    <w:basedOn w:val="a"/>
    <w:rsid w:val="00296945"/>
    <w:pPr>
      <w:spacing w:after="160" w:line="240" w:lineRule="exact"/>
    </w:pPr>
    <w:rPr>
      <w:rFonts w:ascii="Verdana" w:eastAsia="Times New Roman" w:hAnsi="Verdana"/>
      <w:sz w:val="20"/>
      <w:szCs w:val="20"/>
      <w:lang w:val="en-US" w:eastAsia="en-US"/>
    </w:rPr>
  </w:style>
  <w:style w:type="character" w:customStyle="1" w:styleId="fleft">
    <w:name w:val="fleft"/>
    <w:rsid w:val="002C1ADE"/>
  </w:style>
  <w:style w:type="character" w:customStyle="1" w:styleId="16">
    <w:name w:val="Основной текст Знак1"/>
    <w:uiPriority w:val="99"/>
    <w:rsid w:val="002C1ADE"/>
    <w:rPr>
      <w:rFonts w:ascii="Times New Roman" w:hAnsi="Times New Roman" w:cs="Times New Roman"/>
      <w:spacing w:val="9"/>
      <w:sz w:val="22"/>
      <w:szCs w:val="22"/>
      <w:u w:val="none"/>
    </w:rPr>
  </w:style>
  <w:style w:type="character" w:styleId="HTML">
    <w:name w:val="HTML Cite"/>
    <w:uiPriority w:val="99"/>
    <w:semiHidden/>
    <w:unhideWhenUsed/>
    <w:rsid w:val="00CD673B"/>
    <w:rPr>
      <w:i/>
      <w:iCs/>
    </w:rPr>
  </w:style>
  <w:style w:type="character" w:customStyle="1" w:styleId="docket">
    <w:name w:val="docket"/>
    <w:rsid w:val="00A72671"/>
  </w:style>
  <w:style w:type="paragraph" w:customStyle="1" w:styleId="afa">
    <w:name w:val="Знак"/>
    <w:basedOn w:val="a"/>
    <w:rsid w:val="00814282"/>
    <w:pPr>
      <w:spacing w:before="100" w:beforeAutospacing="1" w:after="100" w:afterAutospacing="1" w:line="240" w:lineRule="auto"/>
      <w:jc w:val="both"/>
    </w:pPr>
    <w:rPr>
      <w:rFonts w:ascii="Tahoma" w:eastAsia="Times New Roman" w:hAnsi="Tahoma"/>
      <w:sz w:val="20"/>
      <w:szCs w:val="20"/>
      <w:lang w:val="en-US" w:eastAsia="en-US"/>
    </w:rPr>
  </w:style>
  <w:style w:type="paragraph" w:customStyle="1" w:styleId="17">
    <w:name w:val="Абзац списка1"/>
    <w:aliases w:val="Варианты ответов"/>
    <w:basedOn w:val="a"/>
    <w:link w:val="afb"/>
    <w:uiPriority w:val="34"/>
    <w:qFormat/>
    <w:rsid w:val="0006694C"/>
    <w:pPr>
      <w:spacing w:after="0" w:line="240" w:lineRule="auto"/>
      <w:ind w:left="720"/>
    </w:pPr>
    <w:rPr>
      <w:rFonts w:ascii="Calibri" w:eastAsia="Calibri" w:hAnsi="Calibri"/>
      <w:lang w:val="x-none" w:eastAsia="x-none"/>
    </w:rPr>
  </w:style>
  <w:style w:type="character" w:customStyle="1" w:styleId="afb">
    <w:name w:val="Абзац списка Знак"/>
    <w:aliases w:val="Варианты ответов Знак"/>
    <w:link w:val="17"/>
    <w:uiPriority w:val="34"/>
    <w:locked/>
    <w:rsid w:val="0006694C"/>
    <w:rPr>
      <w:rFonts w:ascii="Calibri" w:eastAsia="Calibri" w:hAnsi="Calibri" w:cs="Times New Roman"/>
      <w:lang w:val="x-none" w:eastAsia="x-none"/>
    </w:rPr>
  </w:style>
  <w:style w:type="table" w:customStyle="1" w:styleId="33">
    <w:name w:val="Сетка таблицы3"/>
    <w:basedOn w:val="a1"/>
    <w:next w:val="af5"/>
    <w:uiPriority w:val="59"/>
    <w:rsid w:val="00F319E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C65C21"/>
    <w:pPr>
      <w:spacing w:after="0" w:line="240" w:lineRule="auto"/>
      <w:jc w:val="center"/>
    </w:pPr>
    <w:rPr>
      <w:rFonts w:eastAsia="Times New Roman"/>
      <w:sz w:val="44"/>
      <w:szCs w:val="20"/>
      <w:lang w:val="x-none" w:eastAsia="x-none"/>
    </w:rPr>
  </w:style>
  <w:style w:type="character" w:customStyle="1" w:styleId="afd">
    <w:name w:val="Название Знак"/>
    <w:basedOn w:val="a0"/>
    <w:link w:val="afc"/>
    <w:rsid w:val="00C65C21"/>
    <w:rPr>
      <w:rFonts w:eastAsia="Times New Roman"/>
      <w:sz w:val="4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12">
      <w:bodyDiv w:val="1"/>
      <w:marLeft w:val="0"/>
      <w:marRight w:val="0"/>
      <w:marTop w:val="0"/>
      <w:marBottom w:val="0"/>
      <w:divBdr>
        <w:top w:val="none" w:sz="0" w:space="0" w:color="auto"/>
        <w:left w:val="none" w:sz="0" w:space="0" w:color="auto"/>
        <w:bottom w:val="none" w:sz="0" w:space="0" w:color="auto"/>
        <w:right w:val="none" w:sz="0" w:space="0" w:color="auto"/>
      </w:divBdr>
    </w:div>
    <w:div w:id="64882248">
      <w:bodyDiv w:val="1"/>
      <w:marLeft w:val="0"/>
      <w:marRight w:val="0"/>
      <w:marTop w:val="0"/>
      <w:marBottom w:val="0"/>
      <w:divBdr>
        <w:top w:val="none" w:sz="0" w:space="0" w:color="auto"/>
        <w:left w:val="none" w:sz="0" w:space="0" w:color="auto"/>
        <w:bottom w:val="none" w:sz="0" w:space="0" w:color="auto"/>
        <w:right w:val="none" w:sz="0" w:space="0" w:color="auto"/>
      </w:divBdr>
    </w:div>
    <w:div w:id="200167044">
      <w:bodyDiv w:val="1"/>
      <w:marLeft w:val="0"/>
      <w:marRight w:val="0"/>
      <w:marTop w:val="0"/>
      <w:marBottom w:val="0"/>
      <w:divBdr>
        <w:top w:val="none" w:sz="0" w:space="0" w:color="auto"/>
        <w:left w:val="none" w:sz="0" w:space="0" w:color="auto"/>
        <w:bottom w:val="none" w:sz="0" w:space="0" w:color="auto"/>
        <w:right w:val="none" w:sz="0" w:space="0" w:color="auto"/>
      </w:divBdr>
      <w:divsChild>
        <w:div w:id="883326224">
          <w:marLeft w:val="0"/>
          <w:marRight w:val="0"/>
          <w:marTop w:val="0"/>
          <w:marBottom w:val="0"/>
          <w:divBdr>
            <w:top w:val="none" w:sz="0" w:space="0" w:color="auto"/>
            <w:left w:val="none" w:sz="0" w:space="0" w:color="auto"/>
            <w:bottom w:val="none" w:sz="0" w:space="0" w:color="auto"/>
            <w:right w:val="none" w:sz="0" w:space="0" w:color="auto"/>
          </w:divBdr>
        </w:div>
      </w:divsChild>
    </w:div>
    <w:div w:id="268129832">
      <w:bodyDiv w:val="1"/>
      <w:marLeft w:val="0"/>
      <w:marRight w:val="0"/>
      <w:marTop w:val="0"/>
      <w:marBottom w:val="0"/>
      <w:divBdr>
        <w:top w:val="none" w:sz="0" w:space="0" w:color="auto"/>
        <w:left w:val="none" w:sz="0" w:space="0" w:color="auto"/>
        <w:bottom w:val="none" w:sz="0" w:space="0" w:color="auto"/>
        <w:right w:val="none" w:sz="0" w:space="0" w:color="auto"/>
      </w:divBdr>
    </w:div>
    <w:div w:id="291637657">
      <w:bodyDiv w:val="1"/>
      <w:marLeft w:val="0"/>
      <w:marRight w:val="0"/>
      <w:marTop w:val="0"/>
      <w:marBottom w:val="0"/>
      <w:divBdr>
        <w:top w:val="none" w:sz="0" w:space="0" w:color="auto"/>
        <w:left w:val="none" w:sz="0" w:space="0" w:color="auto"/>
        <w:bottom w:val="none" w:sz="0" w:space="0" w:color="auto"/>
        <w:right w:val="none" w:sz="0" w:space="0" w:color="auto"/>
      </w:divBdr>
    </w:div>
    <w:div w:id="292684090">
      <w:bodyDiv w:val="1"/>
      <w:marLeft w:val="0"/>
      <w:marRight w:val="0"/>
      <w:marTop w:val="0"/>
      <w:marBottom w:val="0"/>
      <w:divBdr>
        <w:top w:val="none" w:sz="0" w:space="0" w:color="auto"/>
        <w:left w:val="none" w:sz="0" w:space="0" w:color="auto"/>
        <w:bottom w:val="none" w:sz="0" w:space="0" w:color="auto"/>
        <w:right w:val="none" w:sz="0" w:space="0" w:color="auto"/>
      </w:divBdr>
    </w:div>
    <w:div w:id="427704032">
      <w:bodyDiv w:val="1"/>
      <w:marLeft w:val="0"/>
      <w:marRight w:val="0"/>
      <w:marTop w:val="0"/>
      <w:marBottom w:val="0"/>
      <w:divBdr>
        <w:top w:val="none" w:sz="0" w:space="0" w:color="auto"/>
        <w:left w:val="none" w:sz="0" w:space="0" w:color="auto"/>
        <w:bottom w:val="none" w:sz="0" w:space="0" w:color="auto"/>
        <w:right w:val="none" w:sz="0" w:space="0" w:color="auto"/>
      </w:divBdr>
    </w:div>
    <w:div w:id="428044794">
      <w:bodyDiv w:val="1"/>
      <w:marLeft w:val="0"/>
      <w:marRight w:val="0"/>
      <w:marTop w:val="0"/>
      <w:marBottom w:val="0"/>
      <w:divBdr>
        <w:top w:val="none" w:sz="0" w:space="0" w:color="auto"/>
        <w:left w:val="none" w:sz="0" w:space="0" w:color="auto"/>
        <w:bottom w:val="none" w:sz="0" w:space="0" w:color="auto"/>
        <w:right w:val="none" w:sz="0" w:space="0" w:color="auto"/>
      </w:divBdr>
    </w:div>
    <w:div w:id="430011304">
      <w:bodyDiv w:val="1"/>
      <w:marLeft w:val="0"/>
      <w:marRight w:val="0"/>
      <w:marTop w:val="0"/>
      <w:marBottom w:val="0"/>
      <w:divBdr>
        <w:top w:val="none" w:sz="0" w:space="0" w:color="auto"/>
        <w:left w:val="none" w:sz="0" w:space="0" w:color="auto"/>
        <w:bottom w:val="none" w:sz="0" w:space="0" w:color="auto"/>
        <w:right w:val="none" w:sz="0" w:space="0" w:color="auto"/>
      </w:divBdr>
    </w:div>
    <w:div w:id="453718922">
      <w:bodyDiv w:val="1"/>
      <w:marLeft w:val="0"/>
      <w:marRight w:val="0"/>
      <w:marTop w:val="0"/>
      <w:marBottom w:val="0"/>
      <w:divBdr>
        <w:top w:val="none" w:sz="0" w:space="0" w:color="auto"/>
        <w:left w:val="none" w:sz="0" w:space="0" w:color="auto"/>
        <w:bottom w:val="none" w:sz="0" w:space="0" w:color="auto"/>
        <w:right w:val="none" w:sz="0" w:space="0" w:color="auto"/>
      </w:divBdr>
    </w:div>
    <w:div w:id="630018117">
      <w:bodyDiv w:val="1"/>
      <w:marLeft w:val="0"/>
      <w:marRight w:val="0"/>
      <w:marTop w:val="0"/>
      <w:marBottom w:val="0"/>
      <w:divBdr>
        <w:top w:val="none" w:sz="0" w:space="0" w:color="auto"/>
        <w:left w:val="none" w:sz="0" w:space="0" w:color="auto"/>
        <w:bottom w:val="none" w:sz="0" w:space="0" w:color="auto"/>
        <w:right w:val="none" w:sz="0" w:space="0" w:color="auto"/>
      </w:divBdr>
    </w:div>
    <w:div w:id="643201084">
      <w:bodyDiv w:val="1"/>
      <w:marLeft w:val="0"/>
      <w:marRight w:val="0"/>
      <w:marTop w:val="0"/>
      <w:marBottom w:val="0"/>
      <w:divBdr>
        <w:top w:val="none" w:sz="0" w:space="0" w:color="auto"/>
        <w:left w:val="none" w:sz="0" w:space="0" w:color="auto"/>
        <w:bottom w:val="none" w:sz="0" w:space="0" w:color="auto"/>
        <w:right w:val="none" w:sz="0" w:space="0" w:color="auto"/>
      </w:divBdr>
    </w:div>
    <w:div w:id="736131049">
      <w:bodyDiv w:val="1"/>
      <w:marLeft w:val="0"/>
      <w:marRight w:val="0"/>
      <w:marTop w:val="0"/>
      <w:marBottom w:val="0"/>
      <w:divBdr>
        <w:top w:val="none" w:sz="0" w:space="0" w:color="auto"/>
        <w:left w:val="none" w:sz="0" w:space="0" w:color="auto"/>
        <w:bottom w:val="none" w:sz="0" w:space="0" w:color="auto"/>
        <w:right w:val="none" w:sz="0" w:space="0" w:color="auto"/>
      </w:divBdr>
    </w:div>
    <w:div w:id="742682272">
      <w:bodyDiv w:val="1"/>
      <w:marLeft w:val="0"/>
      <w:marRight w:val="0"/>
      <w:marTop w:val="0"/>
      <w:marBottom w:val="0"/>
      <w:divBdr>
        <w:top w:val="none" w:sz="0" w:space="0" w:color="auto"/>
        <w:left w:val="none" w:sz="0" w:space="0" w:color="auto"/>
        <w:bottom w:val="none" w:sz="0" w:space="0" w:color="auto"/>
        <w:right w:val="none" w:sz="0" w:space="0" w:color="auto"/>
      </w:divBdr>
    </w:div>
    <w:div w:id="749501951">
      <w:bodyDiv w:val="1"/>
      <w:marLeft w:val="0"/>
      <w:marRight w:val="0"/>
      <w:marTop w:val="0"/>
      <w:marBottom w:val="0"/>
      <w:divBdr>
        <w:top w:val="none" w:sz="0" w:space="0" w:color="auto"/>
        <w:left w:val="none" w:sz="0" w:space="0" w:color="auto"/>
        <w:bottom w:val="none" w:sz="0" w:space="0" w:color="auto"/>
        <w:right w:val="none" w:sz="0" w:space="0" w:color="auto"/>
      </w:divBdr>
    </w:div>
    <w:div w:id="900411365">
      <w:bodyDiv w:val="1"/>
      <w:marLeft w:val="0"/>
      <w:marRight w:val="0"/>
      <w:marTop w:val="0"/>
      <w:marBottom w:val="0"/>
      <w:divBdr>
        <w:top w:val="none" w:sz="0" w:space="0" w:color="auto"/>
        <w:left w:val="none" w:sz="0" w:space="0" w:color="auto"/>
        <w:bottom w:val="none" w:sz="0" w:space="0" w:color="auto"/>
        <w:right w:val="none" w:sz="0" w:space="0" w:color="auto"/>
      </w:divBdr>
    </w:div>
    <w:div w:id="923997489">
      <w:bodyDiv w:val="1"/>
      <w:marLeft w:val="0"/>
      <w:marRight w:val="0"/>
      <w:marTop w:val="0"/>
      <w:marBottom w:val="0"/>
      <w:divBdr>
        <w:top w:val="none" w:sz="0" w:space="0" w:color="auto"/>
        <w:left w:val="none" w:sz="0" w:space="0" w:color="auto"/>
        <w:bottom w:val="none" w:sz="0" w:space="0" w:color="auto"/>
        <w:right w:val="none" w:sz="0" w:space="0" w:color="auto"/>
      </w:divBdr>
    </w:div>
    <w:div w:id="927890504">
      <w:bodyDiv w:val="1"/>
      <w:marLeft w:val="0"/>
      <w:marRight w:val="0"/>
      <w:marTop w:val="0"/>
      <w:marBottom w:val="0"/>
      <w:divBdr>
        <w:top w:val="none" w:sz="0" w:space="0" w:color="auto"/>
        <w:left w:val="none" w:sz="0" w:space="0" w:color="auto"/>
        <w:bottom w:val="none" w:sz="0" w:space="0" w:color="auto"/>
        <w:right w:val="none" w:sz="0" w:space="0" w:color="auto"/>
      </w:divBdr>
    </w:div>
    <w:div w:id="953974544">
      <w:bodyDiv w:val="1"/>
      <w:marLeft w:val="0"/>
      <w:marRight w:val="0"/>
      <w:marTop w:val="0"/>
      <w:marBottom w:val="0"/>
      <w:divBdr>
        <w:top w:val="none" w:sz="0" w:space="0" w:color="auto"/>
        <w:left w:val="none" w:sz="0" w:space="0" w:color="auto"/>
        <w:bottom w:val="none" w:sz="0" w:space="0" w:color="auto"/>
        <w:right w:val="none" w:sz="0" w:space="0" w:color="auto"/>
      </w:divBdr>
    </w:div>
    <w:div w:id="1081177621">
      <w:bodyDiv w:val="1"/>
      <w:marLeft w:val="0"/>
      <w:marRight w:val="0"/>
      <w:marTop w:val="0"/>
      <w:marBottom w:val="0"/>
      <w:divBdr>
        <w:top w:val="none" w:sz="0" w:space="0" w:color="auto"/>
        <w:left w:val="none" w:sz="0" w:space="0" w:color="auto"/>
        <w:bottom w:val="none" w:sz="0" w:space="0" w:color="auto"/>
        <w:right w:val="none" w:sz="0" w:space="0" w:color="auto"/>
      </w:divBdr>
      <w:divsChild>
        <w:div w:id="878514702">
          <w:marLeft w:val="446"/>
          <w:marRight w:val="0"/>
          <w:marTop w:val="0"/>
          <w:marBottom w:val="0"/>
          <w:divBdr>
            <w:top w:val="none" w:sz="0" w:space="0" w:color="auto"/>
            <w:left w:val="none" w:sz="0" w:space="0" w:color="auto"/>
            <w:bottom w:val="none" w:sz="0" w:space="0" w:color="auto"/>
            <w:right w:val="none" w:sz="0" w:space="0" w:color="auto"/>
          </w:divBdr>
        </w:div>
        <w:div w:id="614018820">
          <w:marLeft w:val="446"/>
          <w:marRight w:val="0"/>
          <w:marTop w:val="0"/>
          <w:marBottom w:val="0"/>
          <w:divBdr>
            <w:top w:val="none" w:sz="0" w:space="0" w:color="auto"/>
            <w:left w:val="none" w:sz="0" w:space="0" w:color="auto"/>
            <w:bottom w:val="none" w:sz="0" w:space="0" w:color="auto"/>
            <w:right w:val="none" w:sz="0" w:space="0" w:color="auto"/>
          </w:divBdr>
        </w:div>
      </w:divsChild>
    </w:div>
    <w:div w:id="1188132793">
      <w:bodyDiv w:val="1"/>
      <w:marLeft w:val="0"/>
      <w:marRight w:val="0"/>
      <w:marTop w:val="0"/>
      <w:marBottom w:val="0"/>
      <w:divBdr>
        <w:top w:val="none" w:sz="0" w:space="0" w:color="auto"/>
        <w:left w:val="none" w:sz="0" w:space="0" w:color="auto"/>
        <w:bottom w:val="none" w:sz="0" w:space="0" w:color="auto"/>
        <w:right w:val="none" w:sz="0" w:space="0" w:color="auto"/>
      </w:divBdr>
    </w:div>
    <w:div w:id="1354071845">
      <w:bodyDiv w:val="1"/>
      <w:marLeft w:val="0"/>
      <w:marRight w:val="0"/>
      <w:marTop w:val="0"/>
      <w:marBottom w:val="0"/>
      <w:divBdr>
        <w:top w:val="none" w:sz="0" w:space="0" w:color="auto"/>
        <w:left w:val="none" w:sz="0" w:space="0" w:color="auto"/>
        <w:bottom w:val="none" w:sz="0" w:space="0" w:color="auto"/>
        <w:right w:val="none" w:sz="0" w:space="0" w:color="auto"/>
      </w:divBdr>
    </w:div>
    <w:div w:id="1422288913">
      <w:bodyDiv w:val="1"/>
      <w:marLeft w:val="0"/>
      <w:marRight w:val="0"/>
      <w:marTop w:val="0"/>
      <w:marBottom w:val="0"/>
      <w:divBdr>
        <w:top w:val="none" w:sz="0" w:space="0" w:color="auto"/>
        <w:left w:val="none" w:sz="0" w:space="0" w:color="auto"/>
        <w:bottom w:val="none" w:sz="0" w:space="0" w:color="auto"/>
        <w:right w:val="none" w:sz="0" w:space="0" w:color="auto"/>
      </w:divBdr>
    </w:div>
    <w:div w:id="1492677717">
      <w:bodyDiv w:val="1"/>
      <w:marLeft w:val="0"/>
      <w:marRight w:val="0"/>
      <w:marTop w:val="0"/>
      <w:marBottom w:val="0"/>
      <w:divBdr>
        <w:top w:val="none" w:sz="0" w:space="0" w:color="auto"/>
        <w:left w:val="none" w:sz="0" w:space="0" w:color="auto"/>
        <w:bottom w:val="none" w:sz="0" w:space="0" w:color="auto"/>
        <w:right w:val="none" w:sz="0" w:space="0" w:color="auto"/>
      </w:divBdr>
      <w:divsChild>
        <w:div w:id="1615674332">
          <w:marLeft w:val="446"/>
          <w:marRight w:val="0"/>
          <w:marTop w:val="0"/>
          <w:marBottom w:val="0"/>
          <w:divBdr>
            <w:top w:val="none" w:sz="0" w:space="0" w:color="auto"/>
            <w:left w:val="none" w:sz="0" w:space="0" w:color="auto"/>
            <w:bottom w:val="none" w:sz="0" w:space="0" w:color="auto"/>
            <w:right w:val="none" w:sz="0" w:space="0" w:color="auto"/>
          </w:divBdr>
        </w:div>
        <w:div w:id="921986286">
          <w:marLeft w:val="446"/>
          <w:marRight w:val="0"/>
          <w:marTop w:val="0"/>
          <w:marBottom w:val="0"/>
          <w:divBdr>
            <w:top w:val="none" w:sz="0" w:space="0" w:color="auto"/>
            <w:left w:val="none" w:sz="0" w:space="0" w:color="auto"/>
            <w:bottom w:val="none" w:sz="0" w:space="0" w:color="auto"/>
            <w:right w:val="none" w:sz="0" w:space="0" w:color="auto"/>
          </w:divBdr>
        </w:div>
        <w:div w:id="538665725">
          <w:marLeft w:val="446"/>
          <w:marRight w:val="0"/>
          <w:marTop w:val="0"/>
          <w:marBottom w:val="0"/>
          <w:divBdr>
            <w:top w:val="none" w:sz="0" w:space="0" w:color="auto"/>
            <w:left w:val="none" w:sz="0" w:space="0" w:color="auto"/>
            <w:bottom w:val="none" w:sz="0" w:space="0" w:color="auto"/>
            <w:right w:val="none" w:sz="0" w:space="0" w:color="auto"/>
          </w:divBdr>
        </w:div>
        <w:div w:id="393478902">
          <w:marLeft w:val="446"/>
          <w:marRight w:val="0"/>
          <w:marTop w:val="0"/>
          <w:marBottom w:val="0"/>
          <w:divBdr>
            <w:top w:val="none" w:sz="0" w:space="0" w:color="auto"/>
            <w:left w:val="none" w:sz="0" w:space="0" w:color="auto"/>
            <w:bottom w:val="none" w:sz="0" w:space="0" w:color="auto"/>
            <w:right w:val="none" w:sz="0" w:space="0" w:color="auto"/>
          </w:divBdr>
        </w:div>
        <w:div w:id="623074740">
          <w:marLeft w:val="446"/>
          <w:marRight w:val="0"/>
          <w:marTop w:val="0"/>
          <w:marBottom w:val="0"/>
          <w:divBdr>
            <w:top w:val="none" w:sz="0" w:space="0" w:color="auto"/>
            <w:left w:val="none" w:sz="0" w:space="0" w:color="auto"/>
            <w:bottom w:val="none" w:sz="0" w:space="0" w:color="auto"/>
            <w:right w:val="none" w:sz="0" w:space="0" w:color="auto"/>
          </w:divBdr>
        </w:div>
      </w:divsChild>
    </w:div>
    <w:div w:id="1626932669">
      <w:bodyDiv w:val="1"/>
      <w:marLeft w:val="0"/>
      <w:marRight w:val="0"/>
      <w:marTop w:val="0"/>
      <w:marBottom w:val="0"/>
      <w:divBdr>
        <w:top w:val="none" w:sz="0" w:space="0" w:color="auto"/>
        <w:left w:val="none" w:sz="0" w:space="0" w:color="auto"/>
        <w:bottom w:val="none" w:sz="0" w:space="0" w:color="auto"/>
        <w:right w:val="none" w:sz="0" w:space="0" w:color="auto"/>
      </w:divBdr>
    </w:div>
    <w:div w:id="1632248796">
      <w:bodyDiv w:val="1"/>
      <w:marLeft w:val="0"/>
      <w:marRight w:val="0"/>
      <w:marTop w:val="0"/>
      <w:marBottom w:val="0"/>
      <w:divBdr>
        <w:top w:val="none" w:sz="0" w:space="0" w:color="auto"/>
        <w:left w:val="none" w:sz="0" w:space="0" w:color="auto"/>
        <w:bottom w:val="none" w:sz="0" w:space="0" w:color="auto"/>
        <w:right w:val="none" w:sz="0" w:space="0" w:color="auto"/>
      </w:divBdr>
    </w:div>
    <w:div w:id="1639725481">
      <w:bodyDiv w:val="1"/>
      <w:marLeft w:val="0"/>
      <w:marRight w:val="0"/>
      <w:marTop w:val="0"/>
      <w:marBottom w:val="0"/>
      <w:divBdr>
        <w:top w:val="none" w:sz="0" w:space="0" w:color="auto"/>
        <w:left w:val="none" w:sz="0" w:space="0" w:color="auto"/>
        <w:bottom w:val="none" w:sz="0" w:space="0" w:color="auto"/>
        <w:right w:val="none" w:sz="0" w:space="0" w:color="auto"/>
      </w:divBdr>
    </w:div>
    <w:div w:id="1909337110">
      <w:bodyDiv w:val="1"/>
      <w:marLeft w:val="0"/>
      <w:marRight w:val="0"/>
      <w:marTop w:val="0"/>
      <w:marBottom w:val="0"/>
      <w:divBdr>
        <w:top w:val="none" w:sz="0" w:space="0" w:color="auto"/>
        <w:left w:val="none" w:sz="0" w:space="0" w:color="auto"/>
        <w:bottom w:val="none" w:sz="0" w:space="0" w:color="auto"/>
        <w:right w:val="none" w:sz="0" w:space="0" w:color="auto"/>
      </w:divBdr>
    </w:div>
    <w:div w:id="2016565374">
      <w:bodyDiv w:val="1"/>
      <w:marLeft w:val="0"/>
      <w:marRight w:val="0"/>
      <w:marTop w:val="0"/>
      <w:marBottom w:val="0"/>
      <w:divBdr>
        <w:top w:val="none" w:sz="0" w:space="0" w:color="auto"/>
        <w:left w:val="none" w:sz="0" w:space="0" w:color="auto"/>
        <w:bottom w:val="none" w:sz="0" w:space="0" w:color="auto"/>
        <w:right w:val="none" w:sz="0" w:space="0" w:color="auto"/>
      </w:divBdr>
    </w:div>
    <w:div w:id="2078477550">
      <w:bodyDiv w:val="1"/>
      <w:marLeft w:val="0"/>
      <w:marRight w:val="0"/>
      <w:marTop w:val="0"/>
      <w:marBottom w:val="0"/>
      <w:divBdr>
        <w:top w:val="none" w:sz="0" w:space="0" w:color="auto"/>
        <w:left w:val="none" w:sz="0" w:space="0" w:color="auto"/>
        <w:bottom w:val="none" w:sz="0" w:space="0" w:color="auto"/>
        <w:right w:val="none" w:sz="0" w:space="0" w:color="auto"/>
      </w:divBdr>
    </w:div>
    <w:div w:id="21348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msp.nalog.ru/search.html?mode=extended" TargetMode="External"/><Relationship Id="rId4" Type="http://schemas.microsoft.com/office/2007/relationships/stylesWithEffects" Target="stylesWithEffects.xml"/><Relationship Id="rId9" Type="http://schemas.openxmlformats.org/officeDocument/2006/relationships/hyperlink" Target="consultantplus://offline/ref=B4F414E9E2716FC1EADE0F3C6D05190A77A1C652A1F12002C7636FA7085F0D1C9D0D6B7F5B1E1008848276BE4AC1AFD6751DB84F7EY6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16BD-C12E-4845-B854-A47FAC4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27</Pages>
  <Words>11061</Words>
  <Characters>63052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Кузьмина ЕГ</cp:lastModifiedBy>
  <cp:revision>75</cp:revision>
  <cp:lastPrinted>2020-03-19T14:24:00Z</cp:lastPrinted>
  <dcterms:created xsi:type="dcterms:W3CDTF">2019-04-15T09:28:00Z</dcterms:created>
  <dcterms:modified xsi:type="dcterms:W3CDTF">2020-03-20T05:20:00Z</dcterms:modified>
</cp:coreProperties>
</file>